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E2F00" w:rsidRDefault="00FE2F00" w:rsidP="00F51B25">
                            <w:pPr>
                              <w:spacing w:after="0"/>
                              <w:rPr>
                                <w:rFonts w:asciiTheme="majorHAnsi" w:hAnsiTheme="majorHAnsi" w:cstheme="majorHAnsi"/>
                                <w:sz w:val="24"/>
                                <w:szCs w:val="24"/>
                              </w:rPr>
                            </w:pPr>
                            <w:r w:rsidRPr="00FE2F00">
                              <w:rPr>
                                <w:rFonts w:asciiTheme="majorHAnsi" w:hAnsiTheme="majorHAnsi" w:cstheme="majorHAnsi"/>
                                <w:sz w:val="24"/>
                                <w:szCs w:val="24"/>
                              </w:rPr>
                              <w:t>P</w:t>
                            </w:r>
                            <w:r w:rsidRPr="00FE2F00">
                              <w:rPr>
                                <w:rFonts w:asciiTheme="majorHAnsi" w:hAnsiTheme="majorHAnsi" w:cstheme="majorHAnsi"/>
                                <w:color w:val="FFFFFF" w:themeColor="background1"/>
                                <w:sz w:val="24"/>
                                <w:szCs w:val="24"/>
                              </w:rPr>
                              <w:t xml:space="preserve">řírodovědecká fakulta | 17. listopadu </w:t>
                            </w:r>
                            <w:r w:rsidRPr="00FE2F00">
                              <w:rPr>
                                <w:rFonts w:asciiTheme="majorHAnsi" w:eastAsia="Times New Roman" w:hAnsiTheme="majorHAnsi" w:cstheme="majorHAnsi"/>
                                <w:bCs/>
                                <w:color w:val="FFFFFF" w:themeColor="background1"/>
                                <w:sz w:val="24"/>
                                <w:szCs w:val="24"/>
                                <w:lang w:eastAsia="cs-CZ"/>
                              </w:rPr>
                              <w:t>1192/12, 77</w:t>
                            </w:r>
                            <w:r w:rsidR="001868A7">
                              <w:rPr>
                                <w:rFonts w:asciiTheme="majorHAnsi" w:eastAsia="Times New Roman" w:hAnsiTheme="majorHAnsi" w:cstheme="majorHAnsi"/>
                                <w:bCs/>
                                <w:color w:val="FFFFFF" w:themeColor="background1"/>
                                <w:sz w:val="24"/>
                                <w:szCs w:val="24"/>
                                <w:lang w:eastAsia="cs-CZ"/>
                              </w:rPr>
                              <w:t>9 00</w:t>
                            </w:r>
                            <w:bookmarkStart w:id="0" w:name="_GoBack"/>
                            <w:bookmarkEnd w:id="0"/>
                            <w:r w:rsidRPr="00FE2F00">
                              <w:rPr>
                                <w:rFonts w:asciiTheme="majorHAnsi" w:eastAsia="Times New Roman" w:hAnsiTheme="majorHAnsi" w:cstheme="majorHAnsi"/>
                                <w:bCs/>
                                <w:color w:val="FFFFFF" w:themeColor="background1"/>
                                <w:sz w:val="24"/>
                                <w:szCs w:val="24"/>
                                <w:lang w:eastAsia="cs-CZ"/>
                              </w:rPr>
                              <w:t xml:space="preserve"> Olomouc</w:t>
                            </w:r>
                            <w:r w:rsidR="00413695" w:rsidRPr="00FE2F00">
                              <w:rPr>
                                <w:rFonts w:asciiTheme="majorHAnsi" w:hAnsiTheme="majorHAnsi" w:cstheme="majorHAnsi"/>
                                <w:color w:val="FFFFFF" w:themeColor="background1"/>
                                <w:sz w:val="24"/>
                                <w:szCs w:val="24"/>
                              </w:rPr>
                              <w:t xml:space="preserve">| </w:t>
                            </w:r>
                            <w:r w:rsidR="00F51B25" w:rsidRPr="00FE2F00">
                              <w:rPr>
                                <w:rFonts w:asciiTheme="majorHAnsi" w:hAnsiTheme="majorHAnsi" w:cstheme="majorHAnsi"/>
                                <w:color w:val="FFFFFF" w:themeColor="background1"/>
                                <w:sz w:val="24"/>
                                <w:szCs w:val="24"/>
                              </w:rPr>
                              <w:t>GPS</w:t>
                            </w:r>
                            <w:r w:rsidR="00413695" w:rsidRPr="00FE2F00">
                              <w:rPr>
                                <w:rFonts w:asciiTheme="majorHAnsi" w:hAnsiTheme="majorHAnsi" w:cstheme="majorHAnsi"/>
                                <w:color w:val="FFFFFF" w:themeColor="background1"/>
                                <w:sz w:val="24"/>
                                <w:szCs w:val="24"/>
                              </w:rPr>
                              <w:t xml:space="preserve"> </w:t>
                            </w:r>
                            <w:hyperlink r:id="rId8" w:history="1">
                              <w:r w:rsidRPr="00FE2F00">
                                <w:rPr>
                                  <w:rFonts w:asciiTheme="majorHAnsi" w:eastAsia="Times New Roman" w:hAnsiTheme="majorHAnsi" w:cstheme="majorHAnsi"/>
                                  <w:bCs/>
                                  <w:color w:val="FFFFFF" w:themeColor="background1"/>
                                  <w:sz w:val="24"/>
                                  <w:szCs w:val="24"/>
                                  <w:lang w:eastAsia="cs-CZ"/>
                                </w:rPr>
                                <w:t>N 49°35.54400′, E 17°15.81000′</w:t>
                              </w:r>
                            </w:hyperlink>
                          </w:p>
                          <w:p w:rsidR="00413695" w:rsidRPr="00FE2F00" w:rsidRDefault="00F51B25" w:rsidP="00413695">
                            <w:pPr>
                              <w:pStyle w:val="Bezmezer"/>
                              <w:rPr>
                                <w:rFonts w:asciiTheme="majorHAnsi" w:hAnsiTheme="majorHAnsi" w:cstheme="majorHAnsi"/>
                                <w:sz w:val="24"/>
                                <w:szCs w:val="24"/>
                              </w:rPr>
                            </w:pPr>
                            <w:r w:rsidRPr="00FE2F00">
                              <w:rPr>
                                <w:rFonts w:asciiTheme="majorHAnsi" w:hAnsiTheme="majorHAnsi" w:cstheme="majorHAnsi"/>
                                <w:sz w:val="24"/>
                                <w:szCs w:val="24"/>
                              </w:rPr>
                              <w:t>tel: +420</w:t>
                            </w:r>
                            <w:r w:rsidR="00FE2F00" w:rsidRPr="00FE2F00">
                              <w:rPr>
                                <w:rFonts w:asciiTheme="majorHAnsi" w:hAnsiTheme="majorHAnsi" w:cstheme="majorHAnsi"/>
                                <w:sz w:val="24"/>
                                <w:szCs w:val="24"/>
                              </w:rPr>
                              <w:t> 585 634 060</w:t>
                            </w:r>
                            <w:r w:rsidRPr="00FE2F00">
                              <w:rPr>
                                <w:rFonts w:asciiTheme="majorHAnsi" w:hAnsiTheme="majorHAnsi" w:cstheme="majorHAnsi"/>
                                <w:sz w:val="24"/>
                                <w:szCs w:val="24"/>
                              </w:rPr>
                              <w:t>|</w:t>
                            </w:r>
                            <w:r w:rsidR="002F754E" w:rsidRPr="00FE2F00">
                              <w:rPr>
                                <w:rFonts w:asciiTheme="majorHAnsi" w:hAnsiTheme="majorHAnsi" w:cstheme="majorHAnsi"/>
                                <w:sz w:val="24"/>
                                <w:szCs w:val="24"/>
                              </w:rPr>
                              <w:t xml:space="preserve"> </w:t>
                            </w:r>
                            <w:r w:rsidR="005D1988" w:rsidRPr="00FE2F00">
                              <w:rPr>
                                <w:rFonts w:asciiTheme="majorHAnsi" w:hAnsiTheme="majorHAnsi" w:cstheme="majorHAnsi"/>
                                <w:sz w:val="24"/>
                                <w:szCs w:val="24"/>
                              </w:rPr>
                              <w:t>www</w:t>
                            </w:r>
                            <w:r w:rsidR="00FB66C7" w:rsidRPr="00FE2F00">
                              <w:rPr>
                                <w:rFonts w:asciiTheme="majorHAnsi" w:hAnsiTheme="majorHAnsi" w:cstheme="majorHAnsi"/>
                                <w:sz w:val="24"/>
                                <w:szCs w:val="24"/>
                              </w:rPr>
                              <w:t>.prf.upol.cz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E2F00" w:rsidRDefault="00FE2F00" w:rsidP="00F51B25">
                      <w:pPr>
                        <w:spacing w:after="0"/>
                        <w:rPr>
                          <w:rFonts w:asciiTheme="majorHAnsi" w:hAnsiTheme="majorHAnsi" w:cstheme="majorHAnsi"/>
                          <w:sz w:val="24"/>
                          <w:szCs w:val="24"/>
                        </w:rPr>
                      </w:pPr>
                      <w:r w:rsidRPr="00FE2F00">
                        <w:rPr>
                          <w:rFonts w:asciiTheme="majorHAnsi" w:hAnsiTheme="majorHAnsi" w:cstheme="majorHAnsi"/>
                          <w:sz w:val="24"/>
                          <w:szCs w:val="24"/>
                        </w:rPr>
                        <w:t>P</w:t>
                      </w:r>
                      <w:r w:rsidRPr="00FE2F00">
                        <w:rPr>
                          <w:rFonts w:asciiTheme="majorHAnsi" w:hAnsiTheme="majorHAnsi" w:cstheme="majorHAnsi"/>
                          <w:color w:val="FFFFFF" w:themeColor="background1"/>
                          <w:sz w:val="24"/>
                          <w:szCs w:val="24"/>
                        </w:rPr>
                        <w:t xml:space="preserve">řírodovědecká fakulta | 17. listopadu </w:t>
                      </w:r>
                      <w:r w:rsidRPr="00FE2F00">
                        <w:rPr>
                          <w:rFonts w:asciiTheme="majorHAnsi" w:eastAsia="Times New Roman" w:hAnsiTheme="majorHAnsi" w:cstheme="majorHAnsi"/>
                          <w:bCs/>
                          <w:color w:val="FFFFFF" w:themeColor="background1"/>
                          <w:sz w:val="24"/>
                          <w:szCs w:val="24"/>
                          <w:lang w:eastAsia="cs-CZ"/>
                        </w:rPr>
                        <w:t>1192/12, 77</w:t>
                      </w:r>
                      <w:r w:rsidR="001868A7">
                        <w:rPr>
                          <w:rFonts w:asciiTheme="majorHAnsi" w:eastAsia="Times New Roman" w:hAnsiTheme="majorHAnsi" w:cstheme="majorHAnsi"/>
                          <w:bCs/>
                          <w:color w:val="FFFFFF" w:themeColor="background1"/>
                          <w:sz w:val="24"/>
                          <w:szCs w:val="24"/>
                          <w:lang w:eastAsia="cs-CZ"/>
                        </w:rPr>
                        <w:t>9 00</w:t>
                      </w:r>
                      <w:bookmarkStart w:id="1" w:name="_GoBack"/>
                      <w:bookmarkEnd w:id="1"/>
                      <w:r w:rsidRPr="00FE2F00">
                        <w:rPr>
                          <w:rFonts w:asciiTheme="majorHAnsi" w:eastAsia="Times New Roman" w:hAnsiTheme="majorHAnsi" w:cstheme="majorHAnsi"/>
                          <w:bCs/>
                          <w:color w:val="FFFFFF" w:themeColor="background1"/>
                          <w:sz w:val="24"/>
                          <w:szCs w:val="24"/>
                          <w:lang w:eastAsia="cs-CZ"/>
                        </w:rPr>
                        <w:t xml:space="preserve"> Olomouc</w:t>
                      </w:r>
                      <w:r w:rsidR="00413695" w:rsidRPr="00FE2F00">
                        <w:rPr>
                          <w:rFonts w:asciiTheme="majorHAnsi" w:hAnsiTheme="majorHAnsi" w:cstheme="majorHAnsi"/>
                          <w:color w:val="FFFFFF" w:themeColor="background1"/>
                          <w:sz w:val="24"/>
                          <w:szCs w:val="24"/>
                        </w:rPr>
                        <w:t xml:space="preserve">| </w:t>
                      </w:r>
                      <w:r w:rsidR="00F51B25" w:rsidRPr="00FE2F00">
                        <w:rPr>
                          <w:rFonts w:asciiTheme="majorHAnsi" w:hAnsiTheme="majorHAnsi" w:cstheme="majorHAnsi"/>
                          <w:color w:val="FFFFFF" w:themeColor="background1"/>
                          <w:sz w:val="24"/>
                          <w:szCs w:val="24"/>
                        </w:rPr>
                        <w:t>GPS</w:t>
                      </w:r>
                      <w:r w:rsidR="00413695" w:rsidRPr="00FE2F00">
                        <w:rPr>
                          <w:rFonts w:asciiTheme="majorHAnsi" w:hAnsiTheme="majorHAnsi" w:cstheme="majorHAnsi"/>
                          <w:color w:val="FFFFFF" w:themeColor="background1"/>
                          <w:sz w:val="24"/>
                          <w:szCs w:val="24"/>
                        </w:rPr>
                        <w:t xml:space="preserve"> </w:t>
                      </w:r>
                      <w:hyperlink r:id="rId9" w:history="1">
                        <w:r w:rsidRPr="00FE2F00">
                          <w:rPr>
                            <w:rFonts w:asciiTheme="majorHAnsi" w:eastAsia="Times New Roman" w:hAnsiTheme="majorHAnsi" w:cstheme="majorHAnsi"/>
                            <w:bCs/>
                            <w:color w:val="FFFFFF" w:themeColor="background1"/>
                            <w:sz w:val="24"/>
                            <w:szCs w:val="24"/>
                            <w:lang w:eastAsia="cs-CZ"/>
                          </w:rPr>
                          <w:t>N 49°35.54400′, E 17°15.81000′</w:t>
                        </w:r>
                      </w:hyperlink>
                    </w:p>
                    <w:p w:rsidR="00413695" w:rsidRPr="00FE2F00" w:rsidRDefault="00F51B25" w:rsidP="00413695">
                      <w:pPr>
                        <w:pStyle w:val="Bezmezer"/>
                        <w:rPr>
                          <w:rFonts w:asciiTheme="majorHAnsi" w:hAnsiTheme="majorHAnsi" w:cstheme="majorHAnsi"/>
                          <w:sz w:val="24"/>
                          <w:szCs w:val="24"/>
                        </w:rPr>
                      </w:pPr>
                      <w:r w:rsidRPr="00FE2F00">
                        <w:rPr>
                          <w:rFonts w:asciiTheme="majorHAnsi" w:hAnsiTheme="majorHAnsi" w:cstheme="majorHAnsi"/>
                          <w:sz w:val="24"/>
                          <w:szCs w:val="24"/>
                        </w:rPr>
                        <w:t>tel: +420</w:t>
                      </w:r>
                      <w:r w:rsidR="00FE2F00" w:rsidRPr="00FE2F00">
                        <w:rPr>
                          <w:rFonts w:asciiTheme="majorHAnsi" w:hAnsiTheme="majorHAnsi" w:cstheme="majorHAnsi"/>
                          <w:sz w:val="24"/>
                          <w:szCs w:val="24"/>
                        </w:rPr>
                        <w:t> 585 634 060</w:t>
                      </w:r>
                      <w:r w:rsidRPr="00FE2F00">
                        <w:rPr>
                          <w:rFonts w:asciiTheme="majorHAnsi" w:hAnsiTheme="majorHAnsi" w:cstheme="majorHAnsi"/>
                          <w:sz w:val="24"/>
                          <w:szCs w:val="24"/>
                        </w:rPr>
                        <w:t>|</w:t>
                      </w:r>
                      <w:r w:rsidR="002F754E" w:rsidRPr="00FE2F00">
                        <w:rPr>
                          <w:rFonts w:asciiTheme="majorHAnsi" w:hAnsiTheme="majorHAnsi" w:cstheme="majorHAnsi"/>
                          <w:sz w:val="24"/>
                          <w:szCs w:val="24"/>
                        </w:rPr>
                        <w:t xml:space="preserve"> </w:t>
                      </w:r>
                      <w:r w:rsidR="005D1988" w:rsidRPr="00FE2F00">
                        <w:rPr>
                          <w:rFonts w:asciiTheme="majorHAnsi" w:hAnsiTheme="majorHAnsi" w:cstheme="majorHAnsi"/>
                          <w:sz w:val="24"/>
                          <w:szCs w:val="24"/>
                        </w:rPr>
                        <w:t>www</w:t>
                      </w:r>
                      <w:r w:rsidR="00FB66C7" w:rsidRPr="00FE2F00">
                        <w:rPr>
                          <w:rFonts w:asciiTheme="majorHAnsi" w:hAnsiTheme="majorHAnsi" w:cstheme="majorHAnsi"/>
                          <w:sz w:val="24"/>
                          <w:szCs w:val="24"/>
                        </w:rPr>
                        <w:t>.prf.upol.cz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B66C7">
                              <w:rPr>
                                <w:rFonts w:asciiTheme="majorHAnsi" w:hAnsiTheme="majorHAnsi" w:cstheme="majorHAnsi"/>
                                <w:b/>
                                <w:sz w:val="60"/>
                                <w:szCs w:val="60"/>
                              </w:rPr>
                              <w:t>Přírodovědecká fakulta</w:t>
                            </w:r>
                          </w:p>
                          <w:p w:rsidR="00FB66C7" w:rsidRPr="007A6902" w:rsidRDefault="00FB66C7"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17. listopadu</w:t>
                            </w:r>
                            <w:r w:rsidR="00FE2F00">
                              <w:rPr>
                                <w:rFonts w:asciiTheme="majorHAnsi" w:hAnsiTheme="majorHAnsi" w:cstheme="majorHAnsi"/>
                                <w:b/>
                                <w:sz w:val="60"/>
                                <w:szCs w:val="60"/>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B66C7">
                        <w:rPr>
                          <w:rFonts w:asciiTheme="majorHAnsi" w:hAnsiTheme="majorHAnsi" w:cstheme="majorHAnsi"/>
                          <w:b/>
                          <w:sz w:val="60"/>
                          <w:szCs w:val="60"/>
                        </w:rPr>
                        <w:t>Přírodovědecká fakulta</w:t>
                      </w:r>
                    </w:p>
                    <w:p w:rsidR="00FB66C7" w:rsidRPr="007A6902" w:rsidRDefault="00FB66C7"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17. listopadu</w:t>
                      </w:r>
                      <w:r w:rsidR="00FE2F00">
                        <w:rPr>
                          <w:rFonts w:asciiTheme="majorHAnsi" w:hAnsiTheme="majorHAnsi" w:cstheme="majorHAnsi"/>
                          <w:b/>
                          <w:sz w:val="60"/>
                          <w:szCs w:val="60"/>
                        </w:rPr>
                        <w:t xml:space="preserve"> 12</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Nadpis1"/>
        <w:rPr>
          <w:b/>
        </w:rPr>
      </w:pPr>
      <w:r w:rsidRPr="00027CFF">
        <w:rPr>
          <w:b/>
        </w:rPr>
        <w:t xml:space="preserve">INTERIÉR A VSTUP </w:t>
      </w:r>
    </w:p>
    <w:p w:rsidR="00FB66C7" w:rsidRPr="00FB66C7" w:rsidRDefault="00FB66C7" w:rsidP="001F595E">
      <w:pPr>
        <w:pStyle w:val="Bezmezer"/>
        <w:ind w:firstLine="709"/>
        <w:jc w:val="both"/>
        <w:rPr>
          <w:rFonts w:asciiTheme="majorHAnsi" w:hAnsiTheme="majorHAnsi" w:cstheme="majorHAnsi"/>
          <w:sz w:val="24"/>
        </w:rPr>
      </w:pPr>
      <w:r w:rsidRPr="00FB66C7">
        <w:rPr>
          <w:rFonts w:asciiTheme="majorHAnsi" w:hAnsiTheme="majorHAnsi" w:cstheme="majorHAnsi"/>
          <w:sz w:val="24"/>
        </w:rPr>
        <w:t xml:space="preserve">V blízkosti objektu </w:t>
      </w:r>
      <w:r w:rsidRPr="00FE2F00">
        <w:rPr>
          <w:rFonts w:asciiTheme="majorHAnsi" w:hAnsiTheme="majorHAnsi" w:cstheme="majorHAnsi"/>
          <w:sz w:val="24"/>
        </w:rPr>
        <w:t>na</w:t>
      </w:r>
      <w:r w:rsidRPr="00FB66C7">
        <w:rPr>
          <w:rFonts w:asciiTheme="majorHAnsi" w:hAnsiTheme="majorHAnsi" w:cstheme="majorHAnsi"/>
          <w:sz w:val="24"/>
        </w:rPr>
        <w:t xml:space="preserve"> parkovišti jsou vyhrazená dvě šikmá parkovací místa. Parkoviště se nachází napravo od budovy ve vzdálenosti 100 m od hlavního vchodu. Nejbližší zastávka městské hromadné dopravy je vzdálena 250 m a pro přístup do budovy bychom zvolili vedlejší vstup, který je architektonicky stejný jako hlavních vstup. Přístup</w:t>
      </w:r>
      <w:r w:rsidR="001F595E">
        <w:rPr>
          <w:rFonts w:asciiTheme="majorHAnsi" w:hAnsiTheme="majorHAnsi" w:cstheme="majorHAnsi"/>
          <w:sz w:val="24"/>
        </w:rPr>
        <w:t>em</w:t>
      </w:r>
      <w:r w:rsidRPr="00FB66C7">
        <w:rPr>
          <w:rFonts w:asciiTheme="majorHAnsi" w:hAnsiTheme="majorHAnsi" w:cstheme="majorHAnsi"/>
          <w:sz w:val="24"/>
        </w:rPr>
        <w:t xml:space="preserve"> od parkování ke vstupu do budovy je chodník z dlaždic. Před vstupním prostorem se povrch mění na dlažbu z ka</w:t>
      </w:r>
      <w:r w:rsidR="001F595E">
        <w:rPr>
          <w:rFonts w:asciiTheme="majorHAnsi" w:hAnsiTheme="majorHAnsi" w:cstheme="majorHAnsi"/>
          <w:sz w:val="24"/>
        </w:rPr>
        <w:t>mene a nachází se zde první vodi</w:t>
      </w:r>
      <w:r w:rsidRPr="00FB66C7">
        <w:rPr>
          <w:rFonts w:asciiTheme="majorHAnsi" w:hAnsiTheme="majorHAnsi" w:cstheme="majorHAnsi"/>
          <w:sz w:val="24"/>
        </w:rPr>
        <w:t xml:space="preserve">cí linie. Nad dveřmi je umístěn akustický orientační majáček. Hlavní vstup do budovy je tvořen dvěma velkými dvoukřídlými dveřmi (průjezdová šířka jednoho křídla je 90 cm, po otevření obou křídel 160 cm) otevírajícími se ven. Dveře nejsou z venkovní strany volně přístupné, je potřeba si vyžádat jejich otevření za pomocí zvonku na vrátnici. Zvonek s interkomem je vzdálen od dveří 170 cm s výškou tlačítka 112 cm. Po vstupu do budovy následuje interiér, podlaha je tvořena z hladké dlažby. Po pravé straně je vrátnice, vstup do chodby (s dostatečnou průjezdovou šířkou), kde jsou kanceláře a 2 výtahy. Po levé straně jsou opět 2 výtahy, obslužný pult bufetu (s výškou pultu 110 cm) a vstup do chodby (s dostatečnou průjezdovou šířkou), kde jsou toalety, dále pak učebny. Naproti vchodu na vzdálenost 20 m je vedlejší vchod. V celém prostoru jsou rozmístěny stolečky (výška desky 76 cm) a židle. Dominujícím prvkem je schodiště (šířka 155 cm), které jsou umístěné uprostřed interiéru a nosné sloupy, na kterých najdeme informační cedule. Celý prostor je plně bezbariérový, </w:t>
      </w:r>
      <w:r w:rsidR="001F595E">
        <w:rPr>
          <w:rFonts w:asciiTheme="majorHAnsi" w:hAnsiTheme="majorHAnsi" w:cstheme="majorHAnsi"/>
          <w:sz w:val="24"/>
        </w:rPr>
        <w:t>vodicí</w:t>
      </w:r>
      <w:r w:rsidRPr="00FB66C7">
        <w:rPr>
          <w:rFonts w:asciiTheme="majorHAnsi" w:hAnsiTheme="majorHAnsi" w:cstheme="majorHAnsi"/>
          <w:sz w:val="24"/>
        </w:rPr>
        <w:t xml:space="preserve"> linie chybí. </w:t>
      </w:r>
    </w:p>
    <w:p w:rsidR="00FB66C7" w:rsidRPr="00FB66C7" w:rsidRDefault="00FB66C7" w:rsidP="00FB66C7">
      <w:pPr>
        <w:pStyle w:val="Bezmezer"/>
        <w:ind w:firstLine="708"/>
        <w:jc w:val="both"/>
        <w:rPr>
          <w:rFonts w:asciiTheme="majorHAnsi" w:hAnsiTheme="majorHAnsi" w:cstheme="majorHAnsi"/>
          <w:sz w:val="24"/>
        </w:rPr>
      </w:pPr>
      <w:r w:rsidRPr="00FB66C7">
        <w:rPr>
          <w:rFonts w:asciiTheme="majorHAnsi" w:hAnsiTheme="majorHAnsi" w:cstheme="majorHAnsi"/>
          <w:sz w:val="24"/>
        </w:rPr>
        <w:t>Výtahy (celkem 4) jsou volně přístupné a nalezneme je na každé straně od vstupu do budovy (cesta není značená, výtahy jsou však viditelné). Výtah je volně přístupný, má automatické, posuvné dveře do strany (průjezdová šířka 90 cm). Dveře jsou z</w:t>
      </w:r>
      <w:r w:rsidR="001F595E">
        <w:rPr>
          <w:rFonts w:asciiTheme="majorHAnsi" w:hAnsiTheme="majorHAnsi" w:cstheme="majorHAnsi"/>
          <w:sz w:val="24"/>
        </w:rPr>
        <w:t> nerezu</w:t>
      </w:r>
      <w:r w:rsidRPr="00FB66C7">
        <w:rPr>
          <w:rFonts w:asciiTheme="majorHAnsi" w:hAnsiTheme="majorHAnsi" w:cstheme="majorHAnsi"/>
          <w:sz w:val="24"/>
        </w:rPr>
        <w:t xml:space="preserve">, dále nejsou nijak značené. Výtah spojuje </w:t>
      </w:r>
      <w:r w:rsidR="001F595E">
        <w:rPr>
          <w:rFonts w:asciiTheme="majorHAnsi" w:hAnsiTheme="majorHAnsi" w:cstheme="majorHAnsi"/>
          <w:sz w:val="24"/>
        </w:rPr>
        <w:t>−1. až</w:t>
      </w:r>
      <w:r w:rsidRPr="00FB66C7">
        <w:rPr>
          <w:rFonts w:asciiTheme="majorHAnsi" w:hAnsiTheme="majorHAnsi" w:cstheme="majorHAnsi"/>
          <w:sz w:val="24"/>
        </w:rPr>
        <w:t xml:space="preserve"> 6. NP s dojezdem na hlavních podestách, bez výškového rozdílu mezi podlahou klece a nástupištěm. Maximální výška horního tlačítka na přivolání výtahu ve všech patrech je 106 cm. Klec je neprůchozí s šířkou 120 cm a hloubkou 210 cm. Čelní stěnu doplňuje zrcadlo</w:t>
      </w:r>
      <w:r w:rsidR="00CF6F8E">
        <w:rPr>
          <w:rFonts w:asciiTheme="majorHAnsi" w:hAnsiTheme="majorHAnsi" w:cstheme="majorHAnsi"/>
          <w:sz w:val="24"/>
        </w:rPr>
        <w:t xml:space="preserve"> a</w:t>
      </w:r>
      <w:r w:rsidRPr="00FB66C7">
        <w:rPr>
          <w:rFonts w:asciiTheme="majorHAnsi" w:hAnsiTheme="majorHAnsi" w:cstheme="majorHAnsi"/>
          <w:sz w:val="24"/>
        </w:rPr>
        <w:t xml:space="preserve"> madlo ve výšce 90 cm, na pravé boční straně je sklopné sedátko ve výšce 50 cm</w:t>
      </w:r>
      <w:r w:rsidRPr="00FB66C7">
        <w:rPr>
          <w:rFonts w:asciiTheme="majorHAnsi" w:hAnsiTheme="majorHAnsi" w:cstheme="majorHAnsi"/>
          <w:color w:val="FF0000"/>
          <w:sz w:val="24"/>
        </w:rPr>
        <w:t xml:space="preserve"> </w:t>
      </w:r>
      <w:r w:rsidRPr="00FB66C7">
        <w:rPr>
          <w:rFonts w:asciiTheme="majorHAnsi" w:hAnsiTheme="majorHAnsi" w:cstheme="majorHAnsi"/>
          <w:sz w:val="24"/>
        </w:rPr>
        <w:t>(jde lehce sklopit, ovladače výtahu nejsou v dosahu). Ovládání uvnitř klece je od nejbližšího rohu dveří odsazeno 44 cm, výška horního tlačítka je 120 cm. Dotykové ovladače mají v</w:t>
      </w:r>
      <w:r w:rsidR="00CF6F8E">
        <w:rPr>
          <w:rFonts w:asciiTheme="majorHAnsi" w:hAnsiTheme="majorHAnsi" w:cstheme="majorHAnsi"/>
          <w:sz w:val="24"/>
        </w:rPr>
        <w:t xml:space="preserve">ystouplý reliéf, bez Braillova </w:t>
      </w:r>
      <w:r w:rsidRPr="00FB66C7">
        <w:rPr>
          <w:rFonts w:asciiTheme="majorHAnsi" w:hAnsiTheme="majorHAnsi" w:cstheme="majorHAnsi"/>
          <w:sz w:val="24"/>
        </w:rPr>
        <w:t>značení. Vedle ovládání jsou přilepeny pokyny pro případ nouze ve výšce 160 cm.</w:t>
      </w:r>
      <w:r w:rsidRPr="00FB66C7">
        <w:rPr>
          <w:rFonts w:asciiTheme="majorHAnsi" w:hAnsiTheme="majorHAnsi" w:cstheme="majorHAnsi"/>
          <w:color w:val="FF0000"/>
          <w:sz w:val="24"/>
        </w:rPr>
        <w:t xml:space="preserve"> </w:t>
      </w:r>
      <w:r w:rsidRPr="00FB66C7">
        <w:rPr>
          <w:rFonts w:asciiTheme="majorHAnsi" w:hAnsiTheme="majorHAnsi" w:cstheme="majorHAnsi"/>
          <w:sz w:val="24"/>
        </w:rPr>
        <w:t xml:space="preserve">Příjezd na patro výtah hlásí foneticky. Po výstupu z výtahu je vždy velice prostorný interiér, jemuž opět uprostřed dominuje schodiště. </w:t>
      </w:r>
    </w:p>
    <w:p w:rsidR="00981877" w:rsidRDefault="00FB66C7" w:rsidP="00FB66C7">
      <w:pPr>
        <w:pStyle w:val="Bezmezer"/>
        <w:ind w:firstLine="708"/>
        <w:jc w:val="both"/>
        <w:rPr>
          <w:rFonts w:asciiTheme="majorHAnsi" w:hAnsiTheme="majorHAnsi" w:cstheme="majorHAnsi"/>
          <w:sz w:val="24"/>
        </w:rPr>
      </w:pPr>
      <w:r w:rsidRPr="00FB66C7">
        <w:rPr>
          <w:rFonts w:asciiTheme="majorHAnsi" w:hAnsiTheme="majorHAnsi" w:cstheme="majorHAnsi"/>
          <w:sz w:val="24"/>
        </w:rPr>
        <w:t>Stejně tak jako v přízemí je budova rozdělena do dvou křídel. Po vstupu do chodeb mezi prosklenými dveřmi (s dostatečnou šířkou průjezdu) jsou učebny a v pravé části budovy</w:t>
      </w:r>
      <w:r w:rsidR="00981877">
        <w:rPr>
          <w:rFonts w:asciiTheme="majorHAnsi" w:hAnsiTheme="majorHAnsi" w:cstheme="majorHAnsi"/>
          <w:sz w:val="24"/>
        </w:rPr>
        <w:t xml:space="preserve"> jsou</w:t>
      </w:r>
      <w:r w:rsidRPr="00FB66C7">
        <w:rPr>
          <w:rFonts w:asciiTheme="majorHAnsi" w:hAnsiTheme="majorHAnsi" w:cstheme="majorHAnsi"/>
          <w:sz w:val="24"/>
        </w:rPr>
        <w:t xml:space="preserve"> toalety. Všechny učebny jsou bez problémů přístupny, včetn</w:t>
      </w:r>
      <w:r w:rsidR="00981877">
        <w:rPr>
          <w:rFonts w:asciiTheme="majorHAnsi" w:hAnsiTheme="majorHAnsi" w:cstheme="majorHAnsi"/>
          <w:sz w:val="24"/>
        </w:rPr>
        <w:t>ě auly. Dostačující šířka dveří i</w:t>
      </w:r>
      <w:r w:rsidRPr="00FB66C7">
        <w:rPr>
          <w:rFonts w:asciiTheme="majorHAnsi" w:hAnsiTheme="majorHAnsi" w:cstheme="majorHAnsi"/>
          <w:sz w:val="24"/>
        </w:rPr>
        <w:t xml:space="preserve"> výška stolů. Volné prostory v interiéru jsou </w:t>
      </w:r>
      <w:r w:rsidRPr="00FB66C7">
        <w:rPr>
          <w:rFonts w:asciiTheme="majorHAnsi" w:hAnsiTheme="majorHAnsi" w:cstheme="majorHAnsi"/>
          <w:sz w:val="24"/>
        </w:rPr>
        <w:lastRenderedPageBreak/>
        <w:t>doplněny stolem se židlemi či gaučem pro pohodlí studentů. V nejvyšším (6.</w:t>
      </w:r>
      <w:r w:rsidR="00981877">
        <w:rPr>
          <w:rFonts w:asciiTheme="majorHAnsi" w:hAnsiTheme="majorHAnsi" w:cstheme="majorHAnsi"/>
          <w:sz w:val="24"/>
        </w:rPr>
        <w:t xml:space="preserve"> </w:t>
      </w:r>
      <w:r w:rsidRPr="00FB66C7">
        <w:rPr>
          <w:rFonts w:asciiTheme="majorHAnsi" w:hAnsiTheme="majorHAnsi" w:cstheme="majorHAnsi"/>
          <w:sz w:val="24"/>
        </w:rPr>
        <w:t>NP) patře je studovna a knihovna. Vstup do knihovny tvoří dvoukřídlé mechanické dveře s otevíráním ven (průjezdová šířka 95 cm), za kterými je turniket se stejnou průjezdovou šířkou. Knihovna je bezbariérová, přístupná. O</w:t>
      </w:r>
      <w:r w:rsidR="00981877">
        <w:rPr>
          <w:rFonts w:asciiTheme="majorHAnsi" w:hAnsiTheme="majorHAnsi" w:cstheme="majorHAnsi"/>
          <w:sz w:val="24"/>
        </w:rPr>
        <w:t>bslužný pult ve výšce 110 cm. Z</w:t>
      </w:r>
      <w:r w:rsidRPr="00FB66C7">
        <w:rPr>
          <w:rFonts w:asciiTheme="majorHAnsi" w:hAnsiTheme="majorHAnsi" w:cstheme="majorHAnsi"/>
          <w:sz w:val="24"/>
        </w:rPr>
        <w:t xml:space="preserve"> 6. NP je také umožněn vstup na střechu (terasu) budovy, kde jsou lavičky a místo pro odpočinek studentů. Přístup ke dveřím na terasu zajistí výtah. Výtah je volně přístupný, průchozí (dveře na čelní straně), osobní s mechanickými skleněnými dveřmi otevírajícími se ven. Výška tlačítka pro přivolání výtahu je ve výšce 110 cm, rytý reliéf, bez značení Braille. Klec je široká 110 cm a hluboká 150 cm. Ovladač uvnitř klece vzdálen od rohu 70 cm a ve výšce 70 cm (reliéf rytý). Výtah </w:t>
      </w:r>
      <w:r w:rsidR="00981877">
        <w:rPr>
          <w:rFonts w:asciiTheme="majorHAnsi" w:hAnsiTheme="majorHAnsi" w:cstheme="majorHAnsi"/>
          <w:sz w:val="24"/>
        </w:rPr>
        <w:t>nemá</w:t>
      </w:r>
      <w:r w:rsidRPr="00FB66C7">
        <w:rPr>
          <w:rFonts w:asciiTheme="majorHAnsi" w:hAnsiTheme="majorHAnsi" w:cstheme="majorHAnsi"/>
          <w:sz w:val="24"/>
        </w:rPr>
        <w:t xml:space="preserve"> hlášení, vnitřek klece je bez sedátka (pouze</w:t>
      </w:r>
      <w:r w:rsidR="00981877">
        <w:rPr>
          <w:rFonts w:asciiTheme="majorHAnsi" w:hAnsiTheme="majorHAnsi" w:cstheme="majorHAnsi"/>
          <w:sz w:val="24"/>
        </w:rPr>
        <w:t xml:space="preserve"> volný prostor pro vozík),</w:t>
      </w:r>
      <w:r w:rsidRPr="00FB66C7">
        <w:rPr>
          <w:rFonts w:asciiTheme="majorHAnsi" w:hAnsiTheme="majorHAnsi" w:cstheme="majorHAnsi"/>
          <w:sz w:val="24"/>
        </w:rPr>
        <w:t xml:space="preserve"> madlo</w:t>
      </w:r>
      <w:r w:rsidR="00981877">
        <w:rPr>
          <w:rFonts w:asciiTheme="majorHAnsi" w:hAnsiTheme="majorHAnsi" w:cstheme="majorHAnsi"/>
          <w:sz w:val="24"/>
        </w:rPr>
        <w:t xml:space="preserve"> je</w:t>
      </w:r>
      <w:r w:rsidRPr="00FB66C7">
        <w:rPr>
          <w:rFonts w:asciiTheme="majorHAnsi" w:hAnsiTheme="majorHAnsi" w:cstheme="majorHAnsi"/>
          <w:sz w:val="24"/>
        </w:rPr>
        <w:t xml:space="preserve"> ve výšce 90 cm. Dveře na terasu jsou široké 90 cm, jednokřídlé s otevíráním dovnitř. Terasa je tak přístupná a prostor venku je bezbariérový.</w:t>
      </w:r>
    </w:p>
    <w:p w:rsidR="00981877" w:rsidRDefault="00981877" w:rsidP="00FB66C7">
      <w:pPr>
        <w:pStyle w:val="Bezmezer"/>
        <w:ind w:firstLine="708"/>
        <w:jc w:val="both"/>
        <w:rPr>
          <w:rFonts w:asciiTheme="majorHAnsi" w:hAnsiTheme="majorHAnsi" w:cstheme="majorHAnsi"/>
          <w:color w:val="FF0000"/>
          <w:sz w:val="24"/>
        </w:rPr>
      </w:pPr>
    </w:p>
    <w:p w:rsidR="00981877" w:rsidRPr="00981877" w:rsidRDefault="00FB66C7" w:rsidP="00981877">
      <w:pPr>
        <w:pStyle w:val="Nadpis2"/>
        <w:rPr>
          <w:rFonts w:cstheme="majorHAnsi"/>
          <w:color w:val="FF0000"/>
          <w:sz w:val="24"/>
        </w:rPr>
      </w:pPr>
      <w:r w:rsidRPr="00FB66C7">
        <w:rPr>
          <w:rFonts w:cstheme="majorHAnsi"/>
          <w:i/>
          <w:sz w:val="24"/>
        </w:rPr>
        <w:t>Vedlejší vstup z ul. 17. listopadu</w:t>
      </w:r>
    </w:p>
    <w:p w:rsidR="00FB66C7" w:rsidRPr="00FB66C7" w:rsidRDefault="00981877" w:rsidP="00FB66C7">
      <w:pPr>
        <w:pStyle w:val="Bezmezer"/>
        <w:ind w:firstLine="708"/>
        <w:jc w:val="both"/>
        <w:rPr>
          <w:rFonts w:asciiTheme="majorHAnsi" w:hAnsiTheme="majorHAnsi" w:cstheme="majorHAnsi"/>
          <w:sz w:val="24"/>
        </w:rPr>
      </w:pPr>
      <w:r>
        <w:rPr>
          <w:rFonts w:asciiTheme="majorHAnsi" w:hAnsiTheme="majorHAnsi" w:cstheme="majorHAnsi"/>
          <w:sz w:val="24"/>
        </w:rPr>
        <w:t>D</w:t>
      </w:r>
      <w:r w:rsidR="00FB66C7" w:rsidRPr="00FB66C7">
        <w:rPr>
          <w:rFonts w:asciiTheme="majorHAnsi" w:hAnsiTheme="majorHAnsi" w:cstheme="majorHAnsi"/>
          <w:sz w:val="24"/>
        </w:rPr>
        <w:t>voukřídlé mechanické dveře otevírající se ven (průjezdová šířka po otevření jednoho křídla je 90 c</w:t>
      </w:r>
      <w:r>
        <w:rPr>
          <w:rFonts w:asciiTheme="majorHAnsi" w:hAnsiTheme="majorHAnsi" w:cstheme="majorHAnsi"/>
          <w:sz w:val="24"/>
        </w:rPr>
        <w:t>m) se nacházejí naproti hlavnímu</w:t>
      </w:r>
      <w:r w:rsidR="00FB66C7" w:rsidRPr="00FB66C7">
        <w:rPr>
          <w:rFonts w:asciiTheme="majorHAnsi" w:hAnsiTheme="majorHAnsi" w:cstheme="majorHAnsi"/>
          <w:sz w:val="24"/>
        </w:rPr>
        <w:t xml:space="preserve"> vchodu. Ke dveřím směřují </w:t>
      </w:r>
      <w:r w:rsidR="001F595E">
        <w:rPr>
          <w:rFonts w:asciiTheme="majorHAnsi" w:hAnsiTheme="majorHAnsi" w:cstheme="majorHAnsi"/>
          <w:sz w:val="24"/>
        </w:rPr>
        <w:t>vodicí</w:t>
      </w:r>
      <w:r w:rsidR="00FB66C7" w:rsidRPr="00FB66C7">
        <w:rPr>
          <w:rFonts w:asciiTheme="majorHAnsi" w:hAnsiTheme="majorHAnsi" w:cstheme="majorHAnsi"/>
          <w:sz w:val="24"/>
        </w:rPr>
        <w:t xml:space="preserve"> linie a nad nimi je umístěný akustický orientační majáček. Po průchodu dveřmi je interiér, podlahu tvoří hladká dlažba. Vybavení interiéru se nemění. Po levé straně je vrátnice, vstup do chodby (s dostatečnou průjezdovou</w:t>
      </w:r>
      <w:r>
        <w:rPr>
          <w:rFonts w:asciiTheme="majorHAnsi" w:hAnsiTheme="majorHAnsi" w:cstheme="majorHAnsi"/>
          <w:sz w:val="24"/>
        </w:rPr>
        <w:t xml:space="preserve"> šířkou), kde jsou kanceláře a dva</w:t>
      </w:r>
      <w:r w:rsidR="00FB66C7" w:rsidRPr="00FB66C7">
        <w:rPr>
          <w:rFonts w:asciiTheme="majorHAnsi" w:hAnsiTheme="majorHAnsi" w:cstheme="majorHAnsi"/>
          <w:sz w:val="24"/>
        </w:rPr>
        <w:t xml:space="preserve"> vý</w:t>
      </w:r>
      <w:r>
        <w:rPr>
          <w:rFonts w:asciiTheme="majorHAnsi" w:hAnsiTheme="majorHAnsi" w:cstheme="majorHAnsi"/>
          <w:sz w:val="24"/>
        </w:rPr>
        <w:t>tahy. Po levé straně jsou opět dva</w:t>
      </w:r>
      <w:r w:rsidR="00FB66C7" w:rsidRPr="00FB66C7">
        <w:rPr>
          <w:rFonts w:asciiTheme="majorHAnsi" w:hAnsiTheme="majorHAnsi" w:cstheme="majorHAnsi"/>
          <w:sz w:val="24"/>
        </w:rPr>
        <w:t xml:space="preserve"> výtahy, obslužný pult bufetu a vstup do chodby (s dostatečnou průjezdovou šířkou), kde jsou toalety, dál</w:t>
      </w:r>
      <w:r>
        <w:rPr>
          <w:rFonts w:asciiTheme="majorHAnsi" w:hAnsiTheme="majorHAnsi" w:cstheme="majorHAnsi"/>
          <w:sz w:val="24"/>
        </w:rPr>
        <w:t>e pak učebny. Naproti vedlejšímu</w:t>
      </w:r>
      <w:r w:rsidR="00FB66C7" w:rsidRPr="00FB66C7">
        <w:rPr>
          <w:rFonts w:asciiTheme="majorHAnsi" w:hAnsiTheme="majorHAnsi" w:cstheme="majorHAnsi"/>
          <w:sz w:val="24"/>
        </w:rPr>
        <w:t xml:space="preserve"> vchodu na vzdálenost 20 m je hlavní vchod. V celém prostoru jsou rozmístěny stolečky a židle. Dominujícím prvkem jsou schody, které jsou umístěny uprostřed interiéru a nosné sloupy, na kterých najdeme informační tabule. Opět m</w:t>
      </w:r>
      <w:r w:rsidR="00F46DCA">
        <w:rPr>
          <w:rFonts w:asciiTheme="majorHAnsi" w:hAnsiTheme="majorHAnsi" w:cstheme="majorHAnsi"/>
          <w:sz w:val="24"/>
        </w:rPr>
        <w:t>ůžeme využít celkově 4 výtahy (dva</w:t>
      </w:r>
      <w:r w:rsidR="00FB66C7" w:rsidRPr="00FB66C7">
        <w:rPr>
          <w:rFonts w:asciiTheme="majorHAnsi" w:hAnsiTheme="majorHAnsi" w:cstheme="majorHAnsi"/>
          <w:sz w:val="24"/>
        </w:rPr>
        <w:t xml:space="preserve"> napravo, </w:t>
      </w:r>
      <w:r w:rsidR="00F46DCA">
        <w:rPr>
          <w:rFonts w:asciiTheme="majorHAnsi" w:hAnsiTheme="majorHAnsi" w:cstheme="majorHAnsi"/>
          <w:sz w:val="24"/>
        </w:rPr>
        <w:t>dva</w:t>
      </w:r>
      <w:r w:rsidR="00FB66C7" w:rsidRPr="00FB66C7">
        <w:rPr>
          <w:rFonts w:asciiTheme="majorHAnsi" w:hAnsiTheme="majorHAnsi" w:cstheme="majorHAnsi"/>
          <w:sz w:val="24"/>
        </w:rPr>
        <w:t xml:space="preserve"> nalevo), </w:t>
      </w:r>
      <w:r w:rsidR="00F46DCA">
        <w:rPr>
          <w:rFonts w:asciiTheme="majorHAnsi" w:hAnsiTheme="majorHAnsi" w:cstheme="majorHAnsi"/>
          <w:sz w:val="24"/>
        </w:rPr>
        <w:t>které obsluhují všechny patra (−</w:t>
      </w:r>
      <w:r w:rsidR="00FB66C7" w:rsidRPr="00FB66C7">
        <w:rPr>
          <w:rFonts w:asciiTheme="majorHAnsi" w:hAnsiTheme="majorHAnsi" w:cstheme="majorHAnsi"/>
          <w:sz w:val="24"/>
        </w:rPr>
        <w:t>1.</w:t>
      </w:r>
      <w:r w:rsidR="00F46DCA">
        <w:rPr>
          <w:rFonts w:asciiTheme="majorHAnsi" w:hAnsiTheme="majorHAnsi" w:cstheme="majorHAnsi"/>
          <w:sz w:val="24"/>
        </w:rPr>
        <w:t xml:space="preserve"> až </w:t>
      </w:r>
      <w:r w:rsidR="00FB66C7" w:rsidRPr="00FB66C7">
        <w:rPr>
          <w:rFonts w:asciiTheme="majorHAnsi" w:hAnsiTheme="majorHAnsi" w:cstheme="majorHAnsi"/>
          <w:sz w:val="24"/>
        </w:rPr>
        <w:t>6.</w:t>
      </w:r>
      <w:r w:rsidR="00F46DCA">
        <w:rPr>
          <w:rFonts w:asciiTheme="majorHAnsi" w:hAnsiTheme="majorHAnsi" w:cstheme="majorHAnsi"/>
          <w:sz w:val="24"/>
        </w:rPr>
        <w:t xml:space="preserve"> </w:t>
      </w:r>
      <w:r w:rsidR="00FB66C7" w:rsidRPr="00FB66C7">
        <w:rPr>
          <w:rFonts w:asciiTheme="majorHAnsi" w:hAnsiTheme="majorHAnsi" w:cstheme="majorHAnsi"/>
          <w:sz w:val="24"/>
        </w:rPr>
        <w:t xml:space="preserve">NP). </w:t>
      </w:r>
    </w:p>
    <w:p w:rsidR="00FB66C7" w:rsidRPr="00FB66C7" w:rsidRDefault="00FB66C7" w:rsidP="00FB66C7">
      <w:pPr>
        <w:pStyle w:val="Bezmezer"/>
        <w:jc w:val="both"/>
        <w:rPr>
          <w:rFonts w:asciiTheme="majorHAnsi" w:hAnsiTheme="majorHAnsi" w:cstheme="majorHAnsi"/>
          <w:sz w:val="24"/>
        </w:rPr>
      </w:pPr>
    </w:p>
    <w:p w:rsidR="00FB66C7" w:rsidRPr="00FB66C7" w:rsidRDefault="00FB66C7" w:rsidP="00FB66C7">
      <w:pPr>
        <w:pStyle w:val="Nadpis1"/>
        <w:rPr>
          <w:b/>
        </w:rPr>
      </w:pPr>
      <w:r w:rsidRPr="00FB66C7">
        <w:rPr>
          <w:b/>
        </w:rPr>
        <w:t>HYGIENICKÉ ZÁZEMÍ</w:t>
      </w:r>
    </w:p>
    <w:p w:rsidR="00FB66C7" w:rsidRPr="00FB66C7" w:rsidRDefault="00FB66C7" w:rsidP="001F595E">
      <w:pPr>
        <w:pStyle w:val="Bezmezer"/>
        <w:ind w:firstLine="709"/>
        <w:jc w:val="both"/>
        <w:rPr>
          <w:rFonts w:asciiTheme="majorHAnsi" w:hAnsiTheme="majorHAnsi" w:cstheme="majorHAnsi"/>
          <w:sz w:val="24"/>
        </w:rPr>
      </w:pPr>
      <w:r w:rsidRPr="00FB66C7">
        <w:rPr>
          <w:rFonts w:asciiTheme="majorHAnsi" w:hAnsiTheme="majorHAnsi" w:cstheme="majorHAnsi"/>
          <w:sz w:val="24"/>
        </w:rPr>
        <w:t>Samostatná, označená (piktogram i Braille), volně přístupná, uzamykatelná toaleta. Dveře šířky 90 cm se otevírají ven, bez madel. Kabina je široká 160 cm a hluboká 180 cm. Vypínač světla se nachází napravo za dveřmi ve výšce 115 cm. Signalizační tlačítko ve výšce 107 cm je umístěno nalevo od záchodové mísy. Levý bok WC mísy je od levé stěny vzdálen 25 cm, pravý bok WC mísy je od pravé stěny vzdálen 95 cm. Prostor je dostatečně veliký na manipulaci vozíku, blokován pouze sklopným madlem. WC sedátko je ve výšce 51 cm, toaletní papír v dosahu (nalevo vedle signalizačního tlačítka), mechanické splachování je vzadu na zdi ve výšce 105 cm. U WC jsou dvě sklopná madl</w:t>
      </w:r>
      <w:r w:rsidR="00F46DCA">
        <w:rPr>
          <w:rFonts w:asciiTheme="majorHAnsi" w:hAnsiTheme="majorHAnsi" w:cstheme="majorHAnsi"/>
          <w:sz w:val="24"/>
        </w:rPr>
        <w:t>a</w:t>
      </w:r>
      <w:r w:rsidRPr="00FB66C7">
        <w:rPr>
          <w:rFonts w:asciiTheme="majorHAnsi" w:hAnsiTheme="majorHAnsi" w:cstheme="majorHAnsi"/>
          <w:sz w:val="24"/>
        </w:rPr>
        <w:t xml:space="preserve"> délky 78 cm upevněná ve výšce 77 cm. Obě madla jsou plně funkční. Umyvadlo s dostatečným podjezdem je umístěno ve výšce 78 cm, tlačítková</w:t>
      </w:r>
      <w:r w:rsidRPr="00FB66C7">
        <w:rPr>
          <w:rFonts w:asciiTheme="majorHAnsi" w:hAnsiTheme="majorHAnsi" w:cstheme="majorHAnsi"/>
          <w:color w:val="FF0000"/>
          <w:sz w:val="24"/>
        </w:rPr>
        <w:t xml:space="preserve"> </w:t>
      </w:r>
      <w:r w:rsidRPr="00FB66C7">
        <w:rPr>
          <w:rFonts w:asciiTheme="majorHAnsi" w:hAnsiTheme="majorHAnsi" w:cstheme="majorHAnsi"/>
          <w:sz w:val="24"/>
        </w:rPr>
        <w:t>baterie ve výšce 88 cm funguje bez problému. Nalevo od umyvadla je pevné madlo ve výšce 77 cm s délkou 58 cm. Nad zrcadlem je sklopné zrcadl</w:t>
      </w:r>
      <w:r w:rsidR="00F46DCA">
        <w:rPr>
          <w:rFonts w:asciiTheme="majorHAnsi" w:hAnsiTheme="majorHAnsi" w:cstheme="majorHAnsi"/>
          <w:sz w:val="24"/>
        </w:rPr>
        <w:t xml:space="preserve">o a kabina je dále doplněna </w:t>
      </w:r>
      <w:r w:rsidRPr="00FB66C7">
        <w:rPr>
          <w:rFonts w:asciiTheme="majorHAnsi" w:hAnsiTheme="majorHAnsi" w:cstheme="majorHAnsi"/>
          <w:sz w:val="24"/>
        </w:rPr>
        <w:t>dávkovač</w:t>
      </w:r>
      <w:r w:rsidR="00F46DCA">
        <w:rPr>
          <w:rFonts w:asciiTheme="majorHAnsi" w:hAnsiTheme="majorHAnsi" w:cstheme="majorHAnsi"/>
          <w:sz w:val="24"/>
        </w:rPr>
        <w:t>em</w:t>
      </w:r>
      <w:r w:rsidRPr="00FB66C7">
        <w:rPr>
          <w:rFonts w:asciiTheme="majorHAnsi" w:hAnsiTheme="majorHAnsi" w:cstheme="majorHAnsi"/>
          <w:sz w:val="24"/>
        </w:rPr>
        <w:t xml:space="preserve"> mýdla a sušič</w:t>
      </w:r>
      <w:r w:rsidR="00F46DCA">
        <w:rPr>
          <w:rFonts w:asciiTheme="majorHAnsi" w:hAnsiTheme="majorHAnsi" w:cstheme="majorHAnsi"/>
          <w:sz w:val="24"/>
        </w:rPr>
        <w:t>em</w:t>
      </w:r>
      <w:r w:rsidRPr="00FB66C7">
        <w:rPr>
          <w:rFonts w:asciiTheme="majorHAnsi" w:hAnsiTheme="majorHAnsi" w:cstheme="majorHAnsi"/>
          <w:sz w:val="24"/>
        </w:rPr>
        <w:t xml:space="preserve"> rukou, který je na pravé zdi od umyvadla. Nechybí ani koš napravo od záchodové mísy. Takto dva vybavené záchody se nachází v každém patře. V objektu se nachází i běžné WC s označení Braille a piktogramy. </w:t>
      </w:r>
    </w:p>
    <w:p w:rsidR="004D349D" w:rsidRDefault="004D349D" w:rsidP="004D349D">
      <w:pPr>
        <w:rPr>
          <w:rFonts w:asciiTheme="majorHAnsi" w:hAnsiTheme="majorHAnsi"/>
          <w:sz w:val="24"/>
        </w:rPr>
      </w:pPr>
    </w:p>
    <w:p w:rsidR="002F754E" w:rsidRDefault="002F754E" w:rsidP="004D349D">
      <w:pPr>
        <w:rPr>
          <w:rFonts w:asciiTheme="majorHAnsi" w:hAnsiTheme="majorHAnsi"/>
          <w:sz w:val="24"/>
        </w:rPr>
      </w:pPr>
    </w:p>
    <w:p w:rsidR="00FB66C7" w:rsidRDefault="00FB66C7" w:rsidP="004D349D">
      <w:pPr>
        <w:rPr>
          <w:rFonts w:asciiTheme="majorHAnsi" w:hAnsiTheme="majorHAnsi"/>
          <w:sz w:val="24"/>
        </w:rPr>
      </w:pPr>
    </w:p>
    <w:p w:rsidR="00FB66C7" w:rsidRPr="002F754E" w:rsidRDefault="00FB66C7" w:rsidP="004D349D">
      <w:pPr>
        <w:rPr>
          <w:rFonts w:asciiTheme="majorHAnsi" w:hAnsiTheme="majorHAnsi"/>
          <w:sz w:val="24"/>
        </w:rPr>
      </w:pPr>
    </w:p>
    <w:p w:rsidR="002F754E" w:rsidRPr="002F754E" w:rsidRDefault="002F754E" w:rsidP="002F754E">
      <w:pPr>
        <w:pStyle w:val="Nadpis1"/>
        <w:rPr>
          <w:b/>
        </w:rPr>
      </w:pPr>
      <w:r>
        <w:rPr>
          <w:b/>
        </w:rPr>
        <w:lastRenderedPageBreak/>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00FB66C7">
        <w:rPr>
          <w:rFonts w:asciiTheme="majorHAnsi" w:hAnsiTheme="majorHAnsi"/>
          <w:b/>
          <w:sz w:val="24"/>
        </w:rPr>
        <w:t>Pohled na budovu z ulice Šmeralova</w:t>
      </w:r>
    </w:p>
    <w:p w:rsidR="002F754E" w:rsidRPr="002F754E" w:rsidRDefault="00FB66C7" w:rsidP="002F754E">
      <w:pPr>
        <w:spacing w:after="0"/>
        <w:jc w:val="both"/>
        <w:rPr>
          <w:rFonts w:asciiTheme="majorHAnsi" w:hAnsiTheme="majorHAnsi"/>
          <w:sz w:val="24"/>
        </w:rPr>
      </w:pPr>
      <w:r>
        <w:rPr>
          <w:noProof/>
          <w:lang w:eastAsia="cs-CZ"/>
        </w:rPr>
        <w:drawing>
          <wp:inline distT="0" distB="0" distL="0" distR="0">
            <wp:extent cx="4320000" cy="2914429"/>
            <wp:effectExtent l="0" t="0" r="4445" b="635"/>
            <wp:docPr id="21" name="Obrázek 21" descr="Výsledek obrázku pro přírodovědecká fakulta u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přírodovědecká fakulta up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914429"/>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FB66C7" w:rsidRPr="00FB66C7" w:rsidRDefault="00FB66C7" w:rsidP="00FB66C7">
      <w:pPr>
        <w:rPr>
          <w:rFonts w:asciiTheme="majorHAnsi" w:hAnsiTheme="majorHAnsi" w:cstheme="majorHAnsi"/>
          <w:sz w:val="24"/>
          <w:szCs w:val="24"/>
        </w:rPr>
      </w:pPr>
      <w:r w:rsidRPr="00FB66C7">
        <w:rPr>
          <w:rFonts w:asciiTheme="majorHAnsi" w:hAnsiTheme="majorHAnsi" w:cstheme="majorHAnsi"/>
          <w:sz w:val="24"/>
          <w:szCs w:val="24"/>
        </w:rPr>
        <w:t xml:space="preserve">Obrázek 2. </w:t>
      </w:r>
      <w:r w:rsidRPr="00FB66C7">
        <w:rPr>
          <w:rFonts w:asciiTheme="majorHAnsi" w:hAnsiTheme="majorHAnsi" w:cstheme="majorHAnsi"/>
          <w:sz w:val="24"/>
          <w:szCs w:val="24"/>
        </w:rPr>
        <w:tab/>
      </w:r>
      <w:r w:rsidRPr="00FB66C7">
        <w:rPr>
          <w:rFonts w:asciiTheme="majorHAnsi" w:hAnsiTheme="majorHAnsi" w:cstheme="majorHAnsi"/>
          <w:b/>
          <w:sz w:val="24"/>
          <w:szCs w:val="24"/>
        </w:rPr>
        <w:t>V</w:t>
      </w:r>
      <w:r w:rsidR="001A5E4F">
        <w:rPr>
          <w:rFonts w:asciiTheme="majorHAnsi" w:hAnsiTheme="majorHAnsi" w:cstheme="majorHAnsi"/>
          <w:b/>
          <w:sz w:val="24"/>
          <w:szCs w:val="24"/>
        </w:rPr>
        <w:t>yhrazená</w:t>
      </w:r>
      <w:r w:rsidRPr="00FB66C7">
        <w:rPr>
          <w:rFonts w:asciiTheme="majorHAnsi" w:hAnsiTheme="majorHAnsi" w:cstheme="majorHAnsi"/>
          <w:b/>
          <w:sz w:val="24"/>
          <w:szCs w:val="24"/>
        </w:rPr>
        <w:t xml:space="preserve"> parkovací místa </w:t>
      </w:r>
      <w:r w:rsidRPr="00FB66C7">
        <w:rPr>
          <w:rFonts w:asciiTheme="majorHAnsi" w:hAnsiTheme="majorHAnsi" w:cstheme="majorHAnsi"/>
          <w:sz w:val="24"/>
          <w:szCs w:val="24"/>
        </w:rPr>
        <w:t>(spojnice ulicí Šmeralova a 17. listopadu</w:t>
      </w:r>
      <w:r w:rsidRPr="00FB66C7">
        <w:rPr>
          <w:rFonts w:asciiTheme="majorHAnsi" w:hAnsiTheme="majorHAnsi" w:cstheme="majorHAnsi"/>
          <w:noProof/>
          <w:sz w:val="24"/>
          <w:szCs w:val="24"/>
          <w:lang w:eastAsia="cs-CZ"/>
        </w:rPr>
        <w:t>)</w:t>
      </w:r>
    </w:p>
    <w:p w:rsidR="00FB66C7" w:rsidRDefault="00FB66C7" w:rsidP="002F754E">
      <w:pPr>
        <w:spacing w:after="0"/>
        <w:jc w:val="both"/>
        <w:rPr>
          <w:rFonts w:asciiTheme="majorHAnsi" w:hAnsiTheme="majorHAnsi"/>
          <w:sz w:val="24"/>
        </w:rPr>
      </w:pPr>
      <w:r>
        <w:rPr>
          <w:noProof/>
          <w:lang w:eastAsia="cs-CZ"/>
        </w:rPr>
        <w:drawing>
          <wp:inline distT="0" distB="0" distL="0" distR="0">
            <wp:extent cx="3600000" cy="2024287"/>
            <wp:effectExtent l="6985" t="0" r="762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307_11003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00000" cy="2024287"/>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FB66C7" w:rsidRDefault="00FB66C7" w:rsidP="002F754E">
      <w:pPr>
        <w:spacing w:after="0"/>
        <w:jc w:val="both"/>
        <w:rPr>
          <w:rFonts w:asciiTheme="majorHAnsi" w:hAnsiTheme="majorHAnsi"/>
          <w:sz w:val="24"/>
        </w:rPr>
      </w:pPr>
    </w:p>
    <w:p w:rsidR="00FB66C7" w:rsidRDefault="00FB66C7" w:rsidP="002F754E">
      <w:pPr>
        <w:spacing w:after="0"/>
        <w:jc w:val="both"/>
        <w:rPr>
          <w:rFonts w:asciiTheme="majorHAnsi" w:hAnsiTheme="majorHAnsi"/>
          <w:sz w:val="24"/>
        </w:rPr>
      </w:pPr>
    </w:p>
    <w:p w:rsidR="00FB66C7" w:rsidRPr="00FB66C7" w:rsidRDefault="00FB66C7" w:rsidP="002F754E">
      <w:pPr>
        <w:spacing w:after="0"/>
        <w:jc w:val="both"/>
        <w:rPr>
          <w:rFonts w:asciiTheme="majorHAnsi" w:hAnsiTheme="majorHAnsi" w:cstheme="majorHAnsi"/>
          <w:sz w:val="24"/>
          <w:szCs w:val="24"/>
        </w:rPr>
      </w:pPr>
      <w:r w:rsidRPr="00FB66C7">
        <w:rPr>
          <w:rFonts w:asciiTheme="majorHAnsi" w:hAnsiTheme="majorHAnsi" w:cstheme="majorHAnsi"/>
          <w:sz w:val="24"/>
          <w:szCs w:val="24"/>
        </w:rPr>
        <w:lastRenderedPageBreak/>
        <w:t>Obrázek 3.</w:t>
      </w:r>
      <w:r w:rsidRPr="00FB66C7">
        <w:rPr>
          <w:rFonts w:asciiTheme="majorHAnsi" w:hAnsiTheme="majorHAnsi" w:cstheme="majorHAnsi"/>
          <w:sz w:val="24"/>
          <w:szCs w:val="24"/>
        </w:rPr>
        <w:tab/>
      </w:r>
      <w:r w:rsidRPr="00FB66C7">
        <w:rPr>
          <w:rFonts w:asciiTheme="majorHAnsi" w:hAnsiTheme="majorHAnsi" w:cstheme="majorHAnsi"/>
          <w:b/>
          <w:sz w:val="24"/>
          <w:szCs w:val="24"/>
        </w:rPr>
        <w:t>Přístup ke vstupu</w:t>
      </w:r>
      <w:r w:rsidRPr="00FB66C7">
        <w:rPr>
          <w:rFonts w:asciiTheme="majorHAnsi" w:hAnsiTheme="majorHAnsi" w:cstheme="majorHAnsi"/>
          <w:sz w:val="24"/>
          <w:szCs w:val="24"/>
        </w:rPr>
        <w:t xml:space="preserve"> (pohled od parkovacích míst)</w:t>
      </w:r>
    </w:p>
    <w:p w:rsidR="00FB66C7" w:rsidRDefault="00FB66C7" w:rsidP="002F754E">
      <w:pPr>
        <w:spacing w:after="0"/>
        <w:jc w:val="both"/>
        <w:rPr>
          <w:rFonts w:asciiTheme="majorHAnsi" w:hAnsiTheme="majorHAnsi"/>
          <w:sz w:val="24"/>
        </w:rPr>
      </w:pPr>
      <w:r>
        <w:rPr>
          <w:noProof/>
          <w:lang w:eastAsia="cs-CZ"/>
        </w:rPr>
        <w:drawing>
          <wp:inline distT="0" distB="0" distL="0" distR="0">
            <wp:extent cx="3960000" cy="2227401"/>
            <wp:effectExtent l="0" t="0" r="254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307_0833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2227401"/>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2F754E" w:rsidRPr="00FB66C7" w:rsidRDefault="00FB66C7" w:rsidP="00FB66C7">
      <w:pPr>
        <w:rPr>
          <w:rFonts w:asciiTheme="majorHAnsi" w:hAnsiTheme="majorHAnsi" w:cstheme="majorHAnsi"/>
          <w:sz w:val="24"/>
          <w:szCs w:val="24"/>
        </w:rPr>
      </w:pPr>
      <w:r w:rsidRPr="00FB66C7">
        <w:rPr>
          <w:rFonts w:asciiTheme="majorHAnsi" w:hAnsiTheme="majorHAnsi" w:cstheme="majorHAnsi"/>
          <w:sz w:val="24"/>
          <w:szCs w:val="24"/>
        </w:rPr>
        <w:t>Obrázek 4.</w:t>
      </w:r>
      <w:r w:rsidRPr="00FB66C7">
        <w:rPr>
          <w:rFonts w:asciiTheme="majorHAnsi" w:hAnsiTheme="majorHAnsi" w:cstheme="majorHAnsi"/>
          <w:sz w:val="24"/>
          <w:szCs w:val="24"/>
        </w:rPr>
        <w:tab/>
      </w:r>
      <w:r w:rsidRPr="00FB66C7">
        <w:rPr>
          <w:rFonts w:asciiTheme="majorHAnsi" w:hAnsiTheme="majorHAnsi" w:cstheme="majorHAnsi"/>
          <w:b/>
          <w:sz w:val="24"/>
          <w:szCs w:val="24"/>
        </w:rPr>
        <w:t>Vstup z ul. Šmeralova</w:t>
      </w:r>
      <w:r w:rsidRPr="00FB66C7">
        <w:rPr>
          <w:rFonts w:asciiTheme="majorHAnsi" w:hAnsiTheme="majorHAnsi" w:cstheme="majorHAnsi"/>
          <w:sz w:val="24"/>
          <w:szCs w:val="24"/>
        </w:rPr>
        <w:t xml:space="preserve"> </w:t>
      </w:r>
    </w:p>
    <w:p w:rsidR="00FB66C7" w:rsidRDefault="00FB66C7" w:rsidP="002F754E">
      <w:pPr>
        <w:spacing w:after="0"/>
        <w:jc w:val="both"/>
        <w:rPr>
          <w:rFonts w:asciiTheme="majorHAnsi" w:hAnsiTheme="majorHAnsi"/>
          <w:sz w:val="24"/>
        </w:rPr>
      </w:pPr>
      <w:r>
        <w:rPr>
          <w:noProof/>
          <w:lang w:eastAsia="cs-CZ"/>
        </w:rPr>
        <w:drawing>
          <wp:inline distT="0" distB="0" distL="0" distR="0" wp14:anchorId="3BA24A21" wp14:editId="5C02B94A">
            <wp:extent cx="3960000" cy="2227065"/>
            <wp:effectExtent l="0" t="0" r="2540" b="1905"/>
            <wp:docPr id="27" name="Obrázek 27" descr="C:\Users\Admin\AppData\Local\Microsoft\Windows\INetCache\Content.Word\20170307_08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170307_0848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2227065"/>
                    </a:xfrm>
                    <a:prstGeom prst="rect">
                      <a:avLst/>
                    </a:prstGeom>
                    <a:noFill/>
                    <a:ln>
                      <a:noFill/>
                    </a:ln>
                  </pic:spPr>
                </pic:pic>
              </a:graphicData>
            </a:graphic>
          </wp:inline>
        </w:drawing>
      </w:r>
    </w:p>
    <w:p w:rsidR="00F51B25" w:rsidRDefault="00F51B25" w:rsidP="002F754E">
      <w:pPr>
        <w:spacing w:after="0"/>
        <w:jc w:val="both"/>
        <w:rPr>
          <w:rFonts w:asciiTheme="majorHAnsi" w:hAnsiTheme="majorHAnsi"/>
          <w:sz w:val="24"/>
        </w:rPr>
      </w:pPr>
    </w:p>
    <w:p w:rsidR="0089491D" w:rsidRPr="00FB66C7" w:rsidRDefault="00FB66C7" w:rsidP="0089491D">
      <w:pPr>
        <w:rPr>
          <w:rFonts w:asciiTheme="majorHAnsi" w:hAnsiTheme="majorHAnsi" w:cstheme="majorHAnsi"/>
          <w:sz w:val="24"/>
          <w:szCs w:val="24"/>
        </w:rPr>
      </w:pPr>
      <w:r w:rsidRPr="00FB66C7">
        <w:rPr>
          <w:rFonts w:asciiTheme="majorHAnsi" w:hAnsiTheme="majorHAnsi" w:cstheme="majorHAnsi"/>
          <w:sz w:val="24"/>
          <w:szCs w:val="24"/>
        </w:rPr>
        <w:t>Obrázek 5.</w:t>
      </w:r>
      <w:r w:rsidRPr="00FB66C7">
        <w:rPr>
          <w:rFonts w:asciiTheme="majorHAnsi" w:hAnsiTheme="majorHAnsi" w:cstheme="majorHAnsi"/>
          <w:sz w:val="24"/>
          <w:szCs w:val="24"/>
        </w:rPr>
        <w:tab/>
      </w:r>
      <w:r w:rsidRPr="00FB66C7">
        <w:rPr>
          <w:rFonts w:asciiTheme="majorHAnsi" w:hAnsiTheme="majorHAnsi" w:cstheme="majorHAnsi"/>
          <w:b/>
          <w:sz w:val="24"/>
          <w:szCs w:val="24"/>
        </w:rPr>
        <w:t>Vstup z ul. 17. listopadu</w:t>
      </w:r>
      <w:r w:rsidRPr="00FB66C7">
        <w:rPr>
          <w:rFonts w:asciiTheme="majorHAnsi" w:hAnsiTheme="majorHAnsi" w:cstheme="majorHAnsi"/>
          <w:sz w:val="24"/>
          <w:szCs w:val="24"/>
        </w:rPr>
        <w:t xml:space="preserve"> </w:t>
      </w:r>
    </w:p>
    <w:p w:rsidR="00FB66C7" w:rsidRDefault="00FB66C7" w:rsidP="0089491D">
      <w:pPr>
        <w:rPr>
          <w:rFonts w:asciiTheme="majorHAnsi" w:hAnsiTheme="majorHAnsi"/>
          <w:sz w:val="24"/>
        </w:rPr>
      </w:pPr>
      <w:r>
        <w:rPr>
          <w:noProof/>
          <w:lang w:eastAsia="cs-CZ"/>
        </w:rPr>
        <w:drawing>
          <wp:inline distT="0" distB="0" distL="0" distR="0">
            <wp:extent cx="3960000" cy="2227064"/>
            <wp:effectExtent l="0" t="0" r="2540" b="1905"/>
            <wp:docPr id="28" name="Obrázek 28" descr="C:\Users\Admin\AppData\Local\Microsoft\Windows\INetCache\Content.Word\20170307_09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70307_0912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227064"/>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Pr="00FB66C7" w:rsidRDefault="00FB66C7" w:rsidP="00FB66C7">
      <w:pPr>
        <w:rPr>
          <w:rFonts w:asciiTheme="majorHAnsi" w:hAnsiTheme="majorHAnsi" w:cstheme="majorHAnsi"/>
          <w:sz w:val="24"/>
          <w:szCs w:val="24"/>
        </w:rPr>
      </w:pPr>
      <w:r w:rsidRPr="00FB66C7">
        <w:rPr>
          <w:rFonts w:asciiTheme="majorHAnsi" w:hAnsiTheme="majorHAnsi" w:cstheme="majorHAnsi"/>
          <w:sz w:val="24"/>
          <w:szCs w:val="24"/>
        </w:rPr>
        <w:lastRenderedPageBreak/>
        <w:t>Obrázek 6.</w:t>
      </w:r>
      <w:r w:rsidRPr="00FB66C7">
        <w:rPr>
          <w:rFonts w:asciiTheme="majorHAnsi" w:hAnsiTheme="majorHAnsi" w:cstheme="majorHAnsi"/>
          <w:sz w:val="24"/>
          <w:szCs w:val="24"/>
        </w:rPr>
        <w:tab/>
      </w:r>
      <w:r w:rsidRPr="00FB66C7">
        <w:rPr>
          <w:rFonts w:asciiTheme="majorHAnsi" w:hAnsiTheme="majorHAnsi" w:cstheme="majorHAnsi"/>
          <w:b/>
          <w:sz w:val="24"/>
          <w:szCs w:val="24"/>
        </w:rPr>
        <w:t>Zvonek na vrátnici vedle hlavního vstupu</w:t>
      </w:r>
      <w:r w:rsidRPr="00FB66C7">
        <w:rPr>
          <w:rFonts w:asciiTheme="majorHAnsi" w:hAnsiTheme="majorHAnsi" w:cstheme="majorHAnsi"/>
          <w:sz w:val="24"/>
          <w:szCs w:val="24"/>
        </w:rPr>
        <w:t xml:space="preserve"> (nachází jak u hlavního, tak vedlejšího vchodu)</w:t>
      </w:r>
    </w:p>
    <w:p w:rsidR="00FB66C7" w:rsidRDefault="00FB66C7" w:rsidP="0089491D">
      <w:pPr>
        <w:rPr>
          <w:rFonts w:asciiTheme="majorHAnsi" w:hAnsiTheme="majorHAnsi"/>
          <w:sz w:val="24"/>
        </w:rPr>
      </w:pPr>
      <w:r>
        <w:rPr>
          <w:noProof/>
          <w:lang w:eastAsia="cs-CZ"/>
        </w:rPr>
        <w:drawing>
          <wp:inline distT="0" distB="0" distL="0" distR="0" wp14:anchorId="0F5FC0A6" wp14:editId="676E69BB">
            <wp:extent cx="3600000" cy="2024604"/>
            <wp:effectExtent l="6668" t="0" r="7302" b="7303"/>
            <wp:docPr id="29" name="Obrázek 29" descr="C:\Users\Admin\AppData\Local\Microsoft\Windows\INetCache\Content.Word\20170307_1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307_1059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024604"/>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Pr="00FB66C7" w:rsidRDefault="00FB66C7" w:rsidP="0089491D">
      <w:pPr>
        <w:rPr>
          <w:rFonts w:asciiTheme="majorHAnsi" w:hAnsiTheme="majorHAnsi" w:cstheme="majorHAnsi"/>
          <w:b/>
          <w:sz w:val="24"/>
          <w:szCs w:val="24"/>
        </w:rPr>
      </w:pPr>
      <w:r w:rsidRPr="00FB66C7">
        <w:rPr>
          <w:rFonts w:asciiTheme="majorHAnsi" w:hAnsiTheme="majorHAnsi" w:cstheme="majorHAnsi"/>
          <w:sz w:val="24"/>
          <w:szCs w:val="24"/>
        </w:rPr>
        <w:t>Obrázek 7.</w:t>
      </w:r>
      <w:r w:rsidRPr="00FB66C7">
        <w:rPr>
          <w:rFonts w:asciiTheme="majorHAnsi" w:hAnsiTheme="majorHAnsi" w:cstheme="majorHAnsi"/>
          <w:sz w:val="24"/>
          <w:szCs w:val="24"/>
        </w:rPr>
        <w:tab/>
      </w:r>
      <w:r w:rsidRPr="00FB66C7">
        <w:rPr>
          <w:rFonts w:asciiTheme="majorHAnsi" w:hAnsiTheme="majorHAnsi" w:cstheme="majorHAnsi"/>
          <w:b/>
          <w:sz w:val="24"/>
          <w:szCs w:val="24"/>
        </w:rPr>
        <w:t>I</w:t>
      </w:r>
      <w:r w:rsidRPr="00FB66C7">
        <w:rPr>
          <w:rFonts w:asciiTheme="majorHAnsi" w:hAnsiTheme="majorHAnsi" w:cstheme="majorHAnsi"/>
          <w:b/>
          <w:noProof/>
          <w:sz w:val="24"/>
          <w:szCs w:val="24"/>
          <w:lang w:eastAsia="cs-CZ"/>
        </w:rPr>
        <w:t>nteriér, přízemí – pohled vlevo po</w:t>
      </w:r>
      <w:r w:rsidRPr="00FB66C7">
        <w:rPr>
          <w:rFonts w:asciiTheme="majorHAnsi" w:hAnsiTheme="majorHAnsi" w:cstheme="majorHAnsi"/>
          <w:b/>
          <w:sz w:val="24"/>
          <w:szCs w:val="24"/>
        </w:rPr>
        <w:t xml:space="preserve"> vstupu do budovy hlavním </w:t>
      </w:r>
      <w:r w:rsidR="001A5E4F">
        <w:rPr>
          <w:rFonts w:asciiTheme="majorHAnsi" w:hAnsiTheme="majorHAnsi" w:cstheme="majorHAnsi"/>
          <w:b/>
          <w:sz w:val="24"/>
          <w:szCs w:val="24"/>
        </w:rPr>
        <w:t>vchodem</w:t>
      </w:r>
    </w:p>
    <w:p w:rsidR="00FB66C7" w:rsidRDefault="00FB66C7" w:rsidP="0089491D">
      <w:pPr>
        <w:rPr>
          <w:rFonts w:asciiTheme="majorHAnsi" w:hAnsiTheme="majorHAnsi"/>
          <w:sz w:val="24"/>
        </w:rPr>
      </w:pPr>
      <w:r>
        <w:rPr>
          <w:noProof/>
          <w:lang w:eastAsia="cs-CZ"/>
        </w:rPr>
        <w:drawing>
          <wp:inline distT="0" distB="0" distL="0" distR="0">
            <wp:extent cx="4320000" cy="2429524"/>
            <wp:effectExtent l="0" t="0" r="4445" b="8890"/>
            <wp:docPr id="30" name="Obrázek 30" descr="C:\Users\Admin\AppData\Local\Microsoft\Windows\INetCache\Content.Word\20170307_09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0170307_0924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429524"/>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p>
    <w:p w:rsidR="00FB66C7" w:rsidRPr="00FB66C7" w:rsidRDefault="00FB66C7" w:rsidP="0089491D">
      <w:pPr>
        <w:rPr>
          <w:rFonts w:asciiTheme="majorHAnsi" w:hAnsiTheme="majorHAnsi" w:cstheme="majorHAnsi"/>
          <w:sz w:val="24"/>
          <w:szCs w:val="24"/>
        </w:rPr>
      </w:pPr>
      <w:r w:rsidRPr="00FB66C7">
        <w:rPr>
          <w:rFonts w:asciiTheme="majorHAnsi" w:hAnsiTheme="majorHAnsi" w:cstheme="majorHAnsi"/>
          <w:sz w:val="24"/>
          <w:szCs w:val="24"/>
        </w:rPr>
        <w:lastRenderedPageBreak/>
        <w:t xml:space="preserve">Obrázek 8. </w:t>
      </w:r>
      <w:r w:rsidRPr="00FB66C7">
        <w:rPr>
          <w:rFonts w:asciiTheme="majorHAnsi" w:hAnsiTheme="majorHAnsi" w:cstheme="majorHAnsi"/>
          <w:sz w:val="24"/>
          <w:szCs w:val="24"/>
        </w:rPr>
        <w:tab/>
      </w:r>
      <w:r w:rsidRPr="00FB66C7">
        <w:rPr>
          <w:rFonts w:asciiTheme="majorHAnsi" w:hAnsiTheme="majorHAnsi" w:cstheme="majorHAnsi"/>
          <w:b/>
          <w:sz w:val="24"/>
          <w:szCs w:val="24"/>
        </w:rPr>
        <w:t xml:space="preserve">Interiér, přízemí </w:t>
      </w:r>
      <w:r w:rsidRPr="00FB66C7">
        <w:rPr>
          <w:rFonts w:asciiTheme="majorHAnsi" w:hAnsiTheme="majorHAnsi" w:cstheme="majorHAnsi"/>
          <w:b/>
          <w:noProof/>
          <w:sz w:val="24"/>
          <w:szCs w:val="24"/>
          <w:lang w:eastAsia="cs-CZ"/>
        </w:rPr>
        <w:t>– pohled vpravo po</w:t>
      </w:r>
      <w:r w:rsidRPr="00FB66C7">
        <w:rPr>
          <w:rFonts w:asciiTheme="majorHAnsi" w:hAnsiTheme="majorHAnsi" w:cstheme="majorHAnsi"/>
          <w:b/>
          <w:sz w:val="24"/>
          <w:szCs w:val="24"/>
        </w:rPr>
        <w:t xml:space="preserve"> vstupu do budovy hlavním vstupem, vrátnice</w:t>
      </w:r>
    </w:p>
    <w:p w:rsidR="00FB66C7" w:rsidRDefault="00FB66C7" w:rsidP="0089491D">
      <w:pPr>
        <w:rPr>
          <w:rFonts w:asciiTheme="majorHAnsi" w:hAnsiTheme="majorHAnsi"/>
          <w:sz w:val="24"/>
        </w:rPr>
      </w:pPr>
      <w:r>
        <w:rPr>
          <w:noProof/>
          <w:lang w:eastAsia="cs-CZ"/>
        </w:rPr>
        <w:drawing>
          <wp:inline distT="0" distB="0" distL="0" distR="0">
            <wp:extent cx="4320000" cy="2429525"/>
            <wp:effectExtent l="0" t="0" r="4445" b="8890"/>
            <wp:docPr id="18" name="Obrázek 18" descr="C:\Users\Admin\AppData\Local\Microsoft\Windows\INetCache\Content.Word\20170307_09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20170307_0955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r>
        <w:rPr>
          <w:rFonts w:asciiTheme="majorHAnsi" w:hAnsiTheme="majorHAnsi"/>
          <w:sz w:val="24"/>
        </w:rPr>
        <w:t>Obrázek 9.</w:t>
      </w:r>
      <w:r>
        <w:rPr>
          <w:rFonts w:asciiTheme="majorHAnsi" w:hAnsiTheme="majorHAnsi"/>
          <w:sz w:val="24"/>
        </w:rPr>
        <w:tab/>
      </w:r>
      <w:r w:rsidRPr="00FB66C7">
        <w:rPr>
          <w:rFonts w:asciiTheme="majorHAnsi" w:hAnsiTheme="majorHAnsi"/>
          <w:b/>
          <w:sz w:val="24"/>
        </w:rPr>
        <w:t>Orientační tabule - přízemí</w:t>
      </w:r>
    </w:p>
    <w:p w:rsidR="00FB66C7" w:rsidRDefault="00FB66C7" w:rsidP="0089491D">
      <w:pPr>
        <w:rPr>
          <w:rFonts w:asciiTheme="majorHAnsi" w:hAnsiTheme="majorHAnsi"/>
          <w:sz w:val="24"/>
        </w:rPr>
      </w:pPr>
      <w:r>
        <w:rPr>
          <w:noProof/>
          <w:lang w:eastAsia="cs-CZ"/>
        </w:rPr>
        <w:drawing>
          <wp:inline distT="0" distB="0" distL="0" distR="0" wp14:anchorId="786A0EDE" wp14:editId="17C9523D">
            <wp:extent cx="3600000" cy="2024604"/>
            <wp:effectExtent l="6668" t="0" r="7302" b="7303"/>
            <wp:docPr id="31" name="Obrázek 31" descr="C:\Users\Admin\AppData\Local\Microsoft\Windows\INetCache\Content.Word\20170307_10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307_1043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024604"/>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r>
        <w:rPr>
          <w:rFonts w:asciiTheme="majorHAnsi" w:hAnsiTheme="majorHAnsi"/>
          <w:sz w:val="24"/>
        </w:rPr>
        <w:lastRenderedPageBreak/>
        <w:t xml:space="preserve">Obrázek 10. </w:t>
      </w:r>
      <w:r>
        <w:rPr>
          <w:rFonts w:asciiTheme="majorHAnsi" w:hAnsiTheme="majorHAnsi"/>
          <w:sz w:val="24"/>
        </w:rPr>
        <w:tab/>
      </w:r>
      <w:r w:rsidRPr="00FB66C7">
        <w:rPr>
          <w:rFonts w:asciiTheme="majorHAnsi" w:hAnsiTheme="majorHAnsi"/>
          <w:b/>
          <w:sz w:val="24"/>
        </w:rPr>
        <w:t>Orientační tabule v 1. NP</w:t>
      </w:r>
    </w:p>
    <w:p w:rsidR="00FB66C7" w:rsidRDefault="00FB66C7" w:rsidP="0089491D">
      <w:pPr>
        <w:rPr>
          <w:rFonts w:asciiTheme="majorHAnsi" w:hAnsiTheme="majorHAnsi"/>
          <w:sz w:val="24"/>
        </w:rPr>
      </w:pPr>
      <w:r>
        <w:rPr>
          <w:noProof/>
          <w:lang w:eastAsia="cs-CZ"/>
        </w:rPr>
        <w:drawing>
          <wp:inline distT="0" distB="0" distL="0" distR="0">
            <wp:extent cx="2668822" cy="3600000"/>
            <wp:effectExtent l="0" t="0" r="0" b="635"/>
            <wp:docPr id="32" name="Obrázek 32" descr="C:\Users\Admin\AppData\Local\Microsoft\Windows\INetCache\Content.Word\20170316_1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170316_101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8822" cy="3600000"/>
                    </a:xfrm>
                    <a:prstGeom prst="rect">
                      <a:avLst/>
                    </a:prstGeom>
                    <a:noFill/>
                    <a:ln>
                      <a:noFill/>
                    </a:ln>
                  </pic:spPr>
                </pic:pic>
              </a:graphicData>
            </a:graphic>
          </wp:inline>
        </w:drawing>
      </w:r>
    </w:p>
    <w:p w:rsidR="00FB66C7" w:rsidRDefault="00FB66C7" w:rsidP="0089491D">
      <w:pPr>
        <w:rPr>
          <w:rFonts w:asciiTheme="majorHAnsi" w:hAnsiTheme="majorHAnsi"/>
          <w:sz w:val="24"/>
        </w:rPr>
      </w:pPr>
    </w:p>
    <w:p w:rsidR="00FB66C7" w:rsidRDefault="00FB66C7" w:rsidP="0089491D">
      <w:pPr>
        <w:rPr>
          <w:rFonts w:asciiTheme="majorHAnsi" w:hAnsiTheme="majorHAnsi"/>
          <w:sz w:val="24"/>
        </w:rPr>
      </w:pPr>
      <w:r>
        <w:rPr>
          <w:rFonts w:asciiTheme="majorHAnsi" w:hAnsiTheme="majorHAnsi"/>
          <w:sz w:val="24"/>
        </w:rPr>
        <w:t xml:space="preserve">Obrázek 11. </w:t>
      </w:r>
      <w:r>
        <w:rPr>
          <w:rFonts w:asciiTheme="majorHAnsi" w:hAnsiTheme="majorHAnsi"/>
          <w:sz w:val="24"/>
        </w:rPr>
        <w:tab/>
      </w:r>
      <w:r w:rsidRPr="00FB66C7">
        <w:rPr>
          <w:rFonts w:asciiTheme="majorHAnsi" w:hAnsiTheme="majorHAnsi"/>
          <w:b/>
          <w:sz w:val="24"/>
        </w:rPr>
        <w:t>Schodiště</w:t>
      </w:r>
    </w:p>
    <w:p w:rsidR="00FB66C7" w:rsidRDefault="00FB66C7" w:rsidP="0089491D">
      <w:pPr>
        <w:rPr>
          <w:rFonts w:asciiTheme="majorHAnsi" w:hAnsiTheme="majorHAnsi"/>
          <w:sz w:val="24"/>
        </w:rPr>
      </w:pPr>
      <w:r>
        <w:rPr>
          <w:noProof/>
          <w:lang w:eastAsia="cs-CZ"/>
        </w:rPr>
        <w:drawing>
          <wp:inline distT="0" distB="0" distL="0" distR="0">
            <wp:extent cx="3600000" cy="2024210"/>
            <wp:effectExtent l="6985" t="0" r="7620" b="7620"/>
            <wp:docPr id="19" name="Obrázek 19" descr="C:\Users\Admin\AppData\Local\Microsoft\Windows\INetCache\Content.Word\20170307_09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170307_0924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024210"/>
                    </a:xfrm>
                    <a:prstGeom prst="rect">
                      <a:avLst/>
                    </a:prstGeom>
                    <a:noFill/>
                    <a:ln>
                      <a:noFill/>
                    </a:ln>
                  </pic:spPr>
                </pic:pic>
              </a:graphicData>
            </a:graphic>
          </wp:inline>
        </w:drawing>
      </w:r>
    </w:p>
    <w:p w:rsidR="00FB66C7" w:rsidRDefault="00FB66C7" w:rsidP="0089491D">
      <w:pPr>
        <w:rPr>
          <w:rFonts w:asciiTheme="majorHAnsi" w:hAnsiTheme="majorHAnsi"/>
          <w:sz w:val="24"/>
        </w:rPr>
      </w:pPr>
      <w:r>
        <w:rPr>
          <w:rFonts w:asciiTheme="majorHAnsi" w:hAnsiTheme="majorHAnsi"/>
          <w:sz w:val="24"/>
        </w:rPr>
        <w:lastRenderedPageBreak/>
        <w:t>Obrázek 12.</w:t>
      </w:r>
      <w:r>
        <w:rPr>
          <w:rFonts w:asciiTheme="majorHAnsi" w:hAnsiTheme="majorHAnsi"/>
          <w:sz w:val="24"/>
        </w:rPr>
        <w:tab/>
      </w:r>
      <w:r w:rsidR="00FE2F00" w:rsidRPr="00FE2F00">
        <w:rPr>
          <w:rFonts w:asciiTheme="majorHAnsi" w:hAnsiTheme="majorHAnsi"/>
          <w:b/>
          <w:sz w:val="24"/>
        </w:rPr>
        <w:t>Pohled do výtahu</w:t>
      </w:r>
    </w:p>
    <w:p w:rsidR="00FE2F00" w:rsidRDefault="00FE2F00" w:rsidP="0089491D">
      <w:pPr>
        <w:rPr>
          <w:rFonts w:asciiTheme="majorHAnsi" w:hAnsiTheme="majorHAnsi"/>
          <w:sz w:val="24"/>
        </w:rPr>
      </w:pPr>
      <w:r>
        <w:rPr>
          <w:noProof/>
          <w:lang w:eastAsia="cs-CZ"/>
        </w:rPr>
        <w:drawing>
          <wp:inline distT="0" distB="0" distL="0" distR="0">
            <wp:extent cx="3600000" cy="2024413"/>
            <wp:effectExtent l="6668" t="0" r="7302" b="7303"/>
            <wp:docPr id="33" name="Obrázek 33" descr="C:\Users\Admin\AppData\Local\Microsoft\Windows\INetCache\Content.Word\20170316_1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316_1012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024413"/>
                    </a:xfrm>
                    <a:prstGeom prst="rect">
                      <a:avLst/>
                    </a:prstGeom>
                    <a:noFill/>
                    <a:ln>
                      <a:noFill/>
                    </a:ln>
                  </pic:spPr>
                </pic:pic>
              </a:graphicData>
            </a:graphic>
          </wp:inline>
        </w:drawing>
      </w:r>
    </w:p>
    <w:p w:rsidR="00FE2F00" w:rsidRDefault="00FE2F00" w:rsidP="0089491D">
      <w:r>
        <w:rPr>
          <w:rFonts w:asciiTheme="majorHAnsi" w:hAnsiTheme="majorHAnsi"/>
          <w:sz w:val="24"/>
        </w:rPr>
        <w:t xml:space="preserve">Obrázek 13. </w:t>
      </w:r>
      <w:r>
        <w:rPr>
          <w:rFonts w:asciiTheme="majorHAnsi" w:hAnsiTheme="majorHAnsi"/>
          <w:sz w:val="24"/>
        </w:rPr>
        <w:tab/>
      </w:r>
      <w:r w:rsidRPr="00FE2F00">
        <w:rPr>
          <w:rFonts w:asciiTheme="majorHAnsi" w:hAnsiTheme="majorHAnsi"/>
          <w:b/>
          <w:sz w:val="24"/>
        </w:rPr>
        <w:t>Cesta od vstupních dveří k výtahu (pohled od výtahu)</w:t>
      </w:r>
    </w:p>
    <w:p w:rsidR="00FE2F00" w:rsidRDefault="00FE2F00" w:rsidP="0089491D">
      <w:pPr>
        <w:rPr>
          <w:rFonts w:asciiTheme="majorHAnsi" w:hAnsiTheme="majorHAnsi"/>
          <w:sz w:val="24"/>
        </w:rPr>
      </w:pPr>
      <w:r>
        <w:rPr>
          <w:noProof/>
          <w:lang w:eastAsia="cs-CZ"/>
        </w:rPr>
        <w:drawing>
          <wp:inline distT="0" distB="0" distL="0" distR="0">
            <wp:extent cx="4320000" cy="2429619"/>
            <wp:effectExtent l="0" t="0" r="4445" b="8890"/>
            <wp:docPr id="34" name="Obrázek 34" descr="C:\Users\Admin\AppData\Local\Microsoft\Windows\INetCache\Content.Word\20170307_1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20170307_1040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429619"/>
                    </a:xfrm>
                    <a:prstGeom prst="rect">
                      <a:avLst/>
                    </a:prstGeom>
                    <a:noFill/>
                    <a:ln>
                      <a:noFill/>
                    </a:ln>
                  </pic:spPr>
                </pic:pic>
              </a:graphicData>
            </a:graphic>
          </wp:inline>
        </w:drawing>
      </w: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Pr="001A5E4F" w:rsidRDefault="001A5E4F" w:rsidP="0089491D">
      <w:pPr>
        <w:rPr>
          <w:rFonts w:asciiTheme="majorHAnsi" w:hAnsiTheme="majorHAnsi" w:cstheme="majorHAnsi"/>
          <w:sz w:val="24"/>
          <w:szCs w:val="24"/>
        </w:rPr>
      </w:pPr>
      <w:r w:rsidRPr="001A5E4F">
        <w:rPr>
          <w:rFonts w:asciiTheme="majorHAnsi" w:hAnsiTheme="majorHAnsi" w:cstheme="majorHAnsi"/>
          <w:sz w:val="24"/>
          <w:szCs w:val="24"/>
        </w:rPr>
        <w:lastRenderedPageBreak/>
        <w:t xml:space="preserve">Obrázek 14. </w:t>
      </w:r>
      <w:r w:rsidRPr="001A5E4F">
        <w:rPr>
          <w:rFonts w:asciiTheme="majorHAnsi" w:hAnsiTheme="majorHAnsi" w:cstheme="majorHAnsi"/>
          <w:sz w:val="24"/>
          <w:szCs w:val="24"/>
        </w:rPr>
        <w:tab/>
      </w:r>
      <w:r w:rsidRPr="001A5E4F">
        <w:rPr>
          <w:rFonts w:asciiTheme="majorHAnsi" w:hAnsiTheme="majorHAnsi" w:cstheme="majorHAnsi"/>
          <w:b/>
          <w:sz w:val="24"/>
          <w:szCs w:val="24"/>
        </w:rPr>
        <w:t xml:space="preserve">Výstup z výtahu </w:t>
      </w:r>
      <w:r w:rsidR="007F4164">
        <w:rPr>
          <w:rFonts w:asciiTheme="majorHAnsi" w:hAnsiTheme="majorHAnsi" w:cstheme="majorHAnsi"/>
          <w:b/>
          <w:sz w:val="24"/>
          <w:szCs w:val="24"/>
        </w:rPr>
        <w:t>– 2. NP</w:t>
      </w:r>
    </w:p>
    <w:p w:rsidR="001A5E4F" w:rsidRDefault="001A5E4F" w:rsidP="0089491D">
      <w:pPr>
        <w:rPr>
          <w:rFonts w:asciiTheme="majorHAnsi" w:hAnsiTheme="majorHAnsi"/>
          <w:sz w:val="24"/>
        </w:rPr>
      </w:pPr>
      <w:r>
        <w:rPr>
          <w:noProof/>
          <w:lang w:eastAsia="cs-CZ"/>
        </w:rPr>
        <w:drawing>
          <wp:inline distT="0" distB="0" distL="0" distR="0">
            <wp:extent cx="4320000" cy="2429524"/>
            <wp:effectExtent l="0" t="0" r="4445" b="8890"/>
            <wp:docPr id="35" name="Obrázek 35" descr="C:\Users\Admin\AppData\Local\Microsoft\Windows\INetCache\Content.Word\20170307_1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20170307_104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2429524"/>
                    </a:xfrm>
                    <a:prstGeom prst="rect">
                      <a:avLst/>
                    </a:prstGeom>
                    <a:noFill/>
                    <a:ln>
                      <a:noFill/>
                    </a:ln>
                  </pic:spPr>
                </pic:pic>
              </a:graphicData>
            </a:graphic>
          </wp:inline>
        </w:drawing>
      </w: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r>
        <w:rPr>
          <w:rFonts w:asciiTheme="majorHAnsi" w:hAnsiTheme="majorHAnsi"/>
          <w:sz w:val="24"/>
        </w:rPr>
        <w:t>Obrázek 15.</w:t>
      </w:r>
      <w:r>
        <w:rPr>
          <w:rFonts w:asciiTheme="majorHAnsi" w:hAnsiTheme="majorHAnsi"/>
          <w:sz w:val="24"/>
        </w:rPr>
        <w:tab/>
      </w:r>
      <w:r w:rsidRPr="001A5E4F">
        <w:rPr>
          <w:rFonts w:asciiTheme="majorHAnsi" w:hAnsiTheme="majorHAnsi"/>
          <w:b/>
          <w:sz w:val="24"/>
        </w:rPr>
        <w:t>Pohled do učebny</w:t>
      </w:r>
    </w:p>
    <w:p w:rsidR="001A5E4F" w:rsidRDefault="001A5E4F" w:rsidP="0089491D">
      <w:pPr>
        <w:rPr>
          <w:rFonts w:asciiTheme="majorHAnsi" w:hAnsiTheme="majorHAnsi"/>
          <w:sz w:val="24"/>
        </w:rPr>
      </w:pPr>
      <w:r>
        <w:rPr>
          <w:noProof/>
          <w:lang w:eastAsia="cs-CZ"/>
        </w:rPr>
        <w:drawing>
          <wp:inline distT="0" distB="0" distL="0" distR="0" wp14:anchorId="034FE2A9" wp14:editId="2AB70C91">
            <wp:extent cx="3600000" cy="2024605"/>
            <wp:effectExtent l="6668" t="0" r="7302" b="7303"/>
            <wp:docPr id="36" name="Obrázek 36" descr="C:\Users\Admin\AppData\Local\Microsoft\Windows\INetCache\Content.Word\20170316_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70316_1053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600000" cy="2024605"/>
                    </a:xfrm>
                    <a:prstGeom prst="rect">
                      <a:avLst/>
                    </a:prstGeom>
                    <a:noFill/>
                    <a:ln>
                      <a:noFill/>
                    </a:ln>
                  </pic:spPr>
                </pic:pic>
              </a:graphicData>
            </a:graphic>
          </wp:inline>
        </w:drawing>
      </w: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Pr="001A5E4F" w:rsidRDefault="001A5E4F" w:rsidP="001A5E4F">
      <w:pPr>
        <w:rPr>
          <w:rFonts w:asciiTheme="majorHAnsi" w:hAnsiTheme="majorHAnsi" w:cstheme="majorHAnsi"/>
          <w:sz w:val="24"/>
          <w:szCs w:val="24"/>
        </w:rPr>
      </w:pPr>
      <w:r w:rsidRPr="001A5E4F">
        <w:rPr>
          <w:rFonts w:asciiTheme="majorHAnsi" w:hAnsiTheme="majorHAnsi" w:cstheme="majorHAnsi"/>
          <w:sz w:val="24"/>
          <w:szCs w:val="24"/>
        </w:rPr>
        <w:lastRenderedPageBreak/>
        <w:t xml:space="preserve">Obrázek 16. </w:t>
      </w:r>
      <w:r w:rsidRPr="001A5E4F">
        <w:rPr>
          <w:rFonts w:asciiTheme="majorHAnsi" w:hAnsiTheme="majorHAnsi" w:cstheme="majorHAnsi"/>
          <w:sz w:val="24"/>
          <w:szCs w:val="24"/>
        </w:rPr>
        <w:tab/>
      </w:r>
      <w:r w:rsidRPr="001A5E4F">
        <w:rPr>
          <w:rFonts w:asciiTheme="majorHAnsi" w:hAnsiTheme="majorHAnsi" w:cstheme="majorHAnsi"/>
          <w:b/>
          <w:sz w:val="24"/>
          <w:szCs w:val="24"/>
        </w:rPr>
        <w:t>Vstup do knihovny – 6. NP</w:t>
      </w:r>
    </w:p>
    <w:p w:rsidR="001A5E4F" w:rsidRDefault="001A5E4F" w:rsidP="0089491D">
      <w:pPr>
        <w:rPr>
          <w:rFonts w:asciiTheme="majorHAnsi" w:hAnsiTheme="majorHAnsi"/>
          <w:sz w:val="24"/>
        </w:rPr>
      </w:pPr>
      <w:r>
        <w:rPr>
          <w:noProof/>
          <w:lang w:eastAsia="cs-CZ"/>
        </w:rPr>
        <w:drawing>
          <wp:inline distT="0" distB="0" distL="0" distR="0" wp14:anchorId="61A4DED0" wp14:editId="0D04C4E1">
            <wp:extent cx="4320000" cy="2429525"/>
            <wp:effectExtent l="0" t="0" r="4445" b="8890"/>
            <wp:docPr id="38" name="Obrázek 38" descr="C:\Users\Admin\AppData\Local\Microsoft\Windows\INetCache\Content.Word\20170316_1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20170316_1044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rsidR="001A5E4F" w:rsidRDefault="001A5E4F" w:rsidP="0089491D">
      <w:pPr>
        <w:rPr>
          <w:rFonts w:asciiTheme="majorHAnsi" w:hAnsiTheme="majorHAnsi"/>
          <w:sz w:val="24"/>
        </w:rPr>
      </w:pPr>
    </w:p>
    <w:p w:rsidR="001A5E4F" w:rsidRPr="001A5E4F" w:rsidRDefault="001A5E4F" w:rsidP="001A5E4F">
      <w:pPr>
        <w:rPr>
          <w:rFonts w:asciiTheme="majorHAnsi" w:hAnsiTheme="majorHAnsi" w:cstheme="majorHAnsi"/>
          <w:sz w:val="24"/>
          <w:szCs w:val="24"/>
        </w:rPr>
      </w:pPr>
      <w:r w:rsidRPr="001A5E4F">
        <w:rPr>
          <w:rFonts w:asciiTheme="majorHAnsi" w:hAnsiTheme="majorHAnsi" w:cstheme="majorHAnsi"/>
          <w:sz w:val="24"/>
          <w:szCs w:val="24"/>
        </w:rPr>
        <w:t xml:space="preserve">Obrázek 17. </w:t>
      </w:r>
      <w:r w:rsidRPr="001A5E4F">
        <w:rPr>
          <w:rFonts w:asciiTheme="majorHAnsi" w:hAnsiTheme="majorHAnsi" w:cstheme="majorHAnsi"/>
          <w:sz w:val="24"/>
          <w:szCs w:val="24"/>
        </w:rPr>
        <w:tab/>
      </w:r>
      <w:r w:rsidR="00004C02">
        <w:rPr>
          <w:rFonts w:asciiTheme="majorHAnsi" w:hAnsiTheme="majorHAnsi" w:cstheme="majorHAnsi"/>
          <w:b/>
          <w:sz w:val="24"/>
          <w:szCs w:val="24"/>
        </w:rPr>
        <w:t>Přístup na terasu – 6. NP</w:t>
      </w:r>
    </w:p>
    <w:p w:rsidR="001A5E4F" w:rsidRDefault="001A5E4F" w:rsidP="0089491D">
      <w:pPr>
        <w:rPr>
          <w:rFonts w:asciiTheme="majorHAnsi" w:hAnsiTheme="majorHAnsi"/>
          <w:sz w:val="24"/>
        </w:rPr>
      </w:pPr>
      <w:r>
        <w:rPr>
          <w:noProof/>
          <w:lang w:eastAsia="cs-CZ"/>
        </w:rPr>
        <w:drawing>
          <wp:inline distT="0" distB="0" distL="0" distR="0">
            <wp:extent cx="3600000" cy="2024583"/>
            <wp:effectExtent l="6668" t="0" r="7302" b="7303"/>
            <wp:docPr id="20" name="Obrázek 20" descr="C:\Users\Admin\AppData\Local\Microsoft\Windows\INetCache\Content.Word\20170316_1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20170316_1022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600000" cy="2024583"/>
                    </a:xfrm>
                    <a:prstGeom prst="rect">
                      <a:avLst/>
                    </a:prstGeom>
                    <a:noFill/>
                    <a:ln>
                      <a:noFill/>
                    </a:ln>
                  </pic:spPr>
                </pic:pic>
              </a:graphicData>
            </a:graphic>
          </wp:inline>
        </w:drawing>
      </w: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p>
    <w:p w:rsidR="001A5E4F" w:rsidRDefault="001A5E4F" w:rsidP="0089491D">
      <w:pPr>
        <w:rPr>
          <w:rFonts w:asciiTheme="majorHAnsi" w:hAnsiTheme="majorHAnsi"/>
          <w:sz w:val="24"/>
        </w:rPr>
      </w:pPr>
      <w:r>
        <w:rPr>
          <w:rFonts w:asciiTheme="majorHAnsi" w:hAnsiTheme="majorHAnsi"/>
          <w:sz w:val="24"/>
        </w:rPr>
        <w:lastRenderedPageBreak/>
        <w:t xml:space="preserve">Obrázek 18. </w:t>
      </w:r>
      <w:r>
        <w:rPr>
          <w:rFonts w:asciiTheme="majorHAnsi" w:hAnsiTheme="majorHAnsi"/>
          <w:sz w:val="24"/>
        </w:rPr>
        <w:tab/>
      </w:r>
      <w:r w:rsidRPr="001A5E4F">
        <w:rPr>
          <w:rFonts w:asciiTheme="majorHAnsi" w:hAnsiTheme="majorHAnsi"/>
          <w:b/>
          <w:sz w:val="24"/>
        </w:rPr>
        <w:t>Upravená toaleta – pohled od vstupu</w:t>
      </w:r>
    </w:p>
    <w:p w:rsidR="001A5E4F" w:rsidRDefault="001A5E4F" w:rsidP="0089491D">
      <w:pPr>
        <w:rPr>
          <w:rFonts w:asciiTheme="majorHAnsi" w:hAnsiTheme="majorHAnsi"/>
          <w:sz w:val="24"/>
        </w:rPr>
      </w:pPr>
      <w:r>
        <w:rPr>
          <w:noProof/>
          <w:lang w:eastAsia="cs-CZ"/>
        </w:rPr>
        <w:drawing>
          <wp:inline distT="0" distB="0" distL="0" distR="0">
            <wp:extent cx="3600000" cy="2024708"/>
            <wp:effectExtent l="6668" t="0" r="7302" b="7303"/>
            <wp:docPr id="39" name="Obrázek 39" descr="C:\Users\Admin\AppData\Local\Microsoft\Windows\INetCache\Content.Word\20170307_09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20170307_0954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600000" cy="2024708"/>
                    </a:xfrm>
                    <a:prstGeom prst="rect">
                      <a:avLst/>
                    </a:prstGeom>
                    <a:noFill/>
                    <a:ln>
                      <a:noFill/>
                    </a:ln>
                  </pic:spPr>
                </pic:pic>
              </a:graphicData>
            </a:graphic>
          </wp:inline>
        </w:drawing>
      </w:r>
    </w:p>
    <w:p w:rsidR="001A5E4F" w:rsidRPr="001A5E4F" w:rsidRDefault="001A5E4F" w:rsidP="001A5E4F">
      <w:pPr>
        <w:rPr>
          <w:rFonts w:asciiTheme="majorHAnsi" w:hAnsiTheme="majorHAnsi" w:cstheme="majorHAnsi"/>
          <w:sz w:val="24"/>
          <w:szCs w:val="24"/>
        </w:rPr>
      </w:pPr>
      <w:r w:rsidRPr="001A5E4F">
        <w:rPr>
          <w:rFonts w:asciiTheme="majorHAnsi" w:hAnsiTheme="majorHAnsi" w:cstheme="majorHAnsi"/>
          <w:sz w:val="24"/>
          <w:szCs w:val="24"/>
        </w:rPr>
        <w:t xml:space="preserve">Obrázek 19. </w:t>
      </w:r>
      <w:r w:rsidRPr="001A5E4F">
        <w:rPr>
          <w:rFonts w:asciiTheme="majorHAnsi" w:hAnsiTheme="majorHAnsi" w:cstheme="majorHAnsi"/>
          <w:sz w:val="24"/>
          <w:szCs w:val="24"/>
        </w:rPr>
        <w:tab/>
      </w:r>
      <w:r w:rsidR="00004C02">
        <w:rPr>
          <w:rFonts w:asciiTheme="majorHAnsi" w:hAnsiTheme="majorHAnsi" w:cstheme="majorHAnsi"/>
          <w:b/>
          <w:sz w:val="24"/>
          <w:szCs w:val="24"/>
        </w:rPr>
        <w:t xml:space="preserve">Umyvadlo se zrcadlem – </w:t>
      </w:r>
      <w:r w:rsidRPr="001A5E4F">
        <w:rPr>
          <w:rFonts w:asciiTheme="majorHAnsi" w:hAnsiTheme="majorHAnsi" w:cstheme="majorHAnsi"/>
          <w:b/>
          <w:sz w:val="24"/>
          <w:szCs w:val="24"/>
        </w:rPr>
        <w:t>pohled od toalety</w:t>
      </w:r>
    </w:p>
    <w:p w:rsidR="001A5E4F" w:rsidRDefault="001A5E4F" w:rsidP="0089491D">
      <w:pPr>
        <w:rPr>
          <w:rFonts w:asciiTheme="majorHAnsi" w:hAnsiTheme="majorHAnsi"/>
          <w:sz w:val="24"/>
        </w:rPr>
      </w:pPr>
      <w:r>
        <w:rPr>
          <w:noProof/>
          <w:lang w:eastAsia="cs-CZ"/>
        </w:rPr>
        <w:drawing>
          <wp:inline distT="0" distB="0" distL="0" distR="0">
            <wp:extent cx="3600000" cy="2024786"/>
            <wp:effectExtent l="6668" t="0" r="7302" b="7303"/>
            <wp:docPr id="40" name="Obrázek 40" descr="C:\Users\Admin\AppData\Local\Microsoft\Windows\INetCache\Content.Word\20170316_1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316_1039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00000" cy="2024786"/>
                    </a:xfrm>
                    <a:prstGeom prst="rect">
                      <a:avLst/>
                    </a:prstGeom>
                    <a:noFill/>
                    <a:ln>
                      <a:noFill/>
                    </a:ln>
                  </pic:spPr>
                </pic:pic>
              </a:graphicData>
            </a:graphic>
          </wp:inline>
        </w:drawing>
      </w:r>
    </w:p>
    <w:p w:rsidR="001A5E4F" w:rsidRPr="002F754E" w:rsidRDefault="001A5E4F" w:rsidP="0089491D">
      <w:pPr>
        <w:rPr>
          <w:rFonts w:asciiTheme="majorHAnsi" w:hAnsiTheme="majorHAnsi"/>
          <w:sz w:val="24"/>
        </w:rPr>
      </w:pPr>
    </w:p>
    <w:sectPr w:rsidR="001A5E4F" w:rsidRPr="002F754E" w:rsidSect="0036399B">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686" w:rsidRDefault="009D4686" w:rsidP="0036399B">
      <w:pPr>
        <w:spacing w:after="0" w:line="240" w:lineRule="auto"/>
      </w:pPr>
      <w:r>
        <w:separator/>
      </w:r>
    </w:p>
  </w:endnote>
  <w:endnote w:type="continuationSeparator" w:id="0">
    <w:p w:rsidR="009D4686" w:rsidRDefault="009D4686"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686" w:rsidRDefault="009D4686" w:rsidP="0036399B">
      <w:pPr>
        <w:spacing w:after="0" w:line="240" w:lineRule="auto"/>
      </w:pPr>
      <w:r>
        <w:separator/>
      </w:r>
    </w:p>
  </w:footnote>
  <w:footnote w:type="continuationSeparator" w:id="0">
    <w:p w:rsidR="009D4686" w:rsidRDefault="009D4686"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04C02"/>
    <w:rsid w:val="00027CFF"/>
    <w:rsid w:val="00037EB3"/>
    <w:rsid w:val="001868A7"/>
    <w:rsid w:val="001A5E4F"/>
    <w:rsid w:val="001C1CC8"/>
    <w:rsid w:val="001F595E"/>
    <w:rsid w:val="002140C5"/>
    <w:rsid w:val="00240CA6"/>
    <w:rsid w:val="002C2314"/>
    <w:rsid w:val="002C4DEF"/>
    <w:rsid w:val="002F754E"/>
    <w:rsid w:val="00315F86"/>
    <w:rsid w:val="00320B8B"/>
    <w:rsid w:val="0036399B"/>
    <w:rsid w:val="00413695"/>
    <w:rsid w:val="004519CB"/>
    <w:rsid w:val="004D349D"/>
    <w:rsid w:val="005D1988"/>
    <w:rsid w:val="005E706C"/>
    <w:rsid w:val="0063021A"/>
    <w:rsid w:val="00660644"/>
    <w:rsid w:val="006C07D5"/>
    <w:rsid w:val="007F4164"/>
    <w:rsid w:val="008553BC"/>
    <w:rsid w:val="0089491D"/>
    <w:rsid w:val="00981877"/>
    <w:rsid w:val="009D4686"/>
    <w:rsid w:val="00BC6372"/>
    <w:rsid w:val="00CB52DD"/>
    <w:rsid w:val="00CD2F6C"/>
    <w:rsid w:val="00CF6F8E"/>
    <w:rsid w:val="00D07AD1"/>
    <w:rsid w:val="00DC11F9"/>
    <w:rsid w:val="00DC2CC4"/>
    <w:rsid w:val="00E750E4"/>
    <w:rsid w:val="00F12701"/>
    <w:rsid w:val="00F46DCA"/>
    <w:rsid w:val="00F51B25"/>
    <w:rsid w:val="00FB0AC8"/>
    <w:rsid w:val="00FB66C7"/>
    <w:rsid w:val="00FE2F0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83B10"/>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635000&amp;y=49.5924417&amp;z=17&amp;source=addr&amp;id=11533091&amp;q=17.%20listopadu%201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py.cz/zakladni?x=17.2635000&amp;y=49.5924417&amp;z=17&amp;source=addr&amp;id=11533091&amp;q=17.%20listopadu%201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1055</Words>
  <Characters>6229</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8</cp:revision>
  <dcterms:created xsi:type="dcterms:W3CDTF">2018-12-18T09:02:00Z</dcterms:created>
  <dcterms:modified xsi:type="dcterms:W3CDTF">2019-01-10T11:51:00Z</dcterms:modified>
</cp:coreProperties>
</file>