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21A" w:rsidRDefault="00604163" w:rsidP="008A78DC">
      <w:pPr>
        <w:pStyle w:val="Nzev"/>
      </w:pPr>
      <w:r>
        <w:rPr>
          <w:b/>
          <w:noProof/>
          <w:lang w:eastAsia="cs-CZ"/>
        </w:rPr>
        <w:drawing>
          <wp:anchor distT="0" distB="0" distL="114300" distR="114300" simplePos="0" relativeHeight="251666432" behindDoc="0" locked="0" layoutInCell="1" allowOverlap="1" wp14:anchorId="46647ED2" wp14:editId="18620E9D">
            <wp:simplePos x="0" y="0"/>
            <wp:positionH relativeFrom="margin">
              <wp:posOffset>266700</wp:posOffset>
            </wp:positionH>
            <wp:positionV relativeFrom="margin">
              <wp:posOffset>179070</wp:posOffset>
            </wp:positionV>
            <wp:extent cx="900000" cy="9000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kt částečně přístupný.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604163" w:rsidRDefault="00604163" w:rsidP="00F51B25">
                            <w:pPr>
                              <w:spacing w:after="0"/>
                              <w:rPr>
                                <w:rFonts w:asciiTheme="majorHAnsi" w:hAnsiTheme="majorHAnsi" w:cstheme="majorHAnsi"/>
                                <w:sz w:val="24"/>
                                <w:szCs w:val="24"/>
                              </w:rPr>
                            </w:pPr>
                            <w:r w:rsidRPr="00604163">
                              <w:rPr>
                                <w:rFonts w:asciiTheme="majorHAnsi" w:hAnsiTheme="majorHAnsi" w:cstheme="majorHAnsi"/>
                                <w:sz w:val="24"/>
                                <w:szCs w:val="24"/>
                              </w:rPr>
                              <w:t>Filozofická fakulta | Křížkovského 14, 771 48</w:t>
                            </w:r>
                            <w:r w:rsidR="00F51B25" w:rsidRPr="00604163">
                              <w:rPr>
                                <w:rFonts w:asciiTheme="majorHAnsi" w:hAnsiTheme="majorHAnsi" w:cstheme="majorHAnsi"/>
                                <w:sz w:val="24"/>
                                <w:szCs w:val="24"/>
                              </w:rPr>
                              <w:t xml:space="preserve"> Olomouc</w:t>
                            </w:r>
                            <w:r w:rsidR="00413695" w:rsidRPr="00604163">
                              <w:rPr>
                                <w:rFonts w:asciiTheme="majorHAnsi" w:hAnsiTheme="majorHAnsi" w:cstheme="majorHAnsi"/>
                                <w:sz w:val="24"/>
                                <w:szCs w:val="24"/>
                              </w:rPr>
                              <w:t xml:space="preserve"> | </w:t>
                            </w:r>
                            <w:r w:rsidR="00F51B25" w:rsidRPr="00604163">
                              <w:rPr>
                                <w:rFonts w:asciiTheme="majorHAnsi" w:hAnsiTheme="majorHAnsi" w:cstheme="majorHAnsi"/>
                                <w:sz w:val="24"/>
                                <w:szCs w:val="24"/>
                              </w:rPr>
                              <w:t>GPS</w:t>
                            </w:r>
                            <w:r w:rsidR="00413695" w:rsidRPr="00604163">
                              <w:rPr>
                                <w:rFonts w:asciiTheme="majorHAnsi" w:hAnsiTheme="majorHAnsi" w:cstheme="majorHAnsi"/>
                                <w:sz w:val="24"/>
                                <w:szCs w:val="24"/>
                              </w:rPr>
                              <w:t xml:space="preserve"> </w:t>
                            </w:r>
                            <w:hyperlink r:id="rId8" w:history="1">
                              <w:r w:rsidRPr="00604163">
                                <w:rPr>
                                  <w:rFonts w:asciiTheme="majorHAnsi" w:eastAsia="Times New Roman" w:hAnsiTheme="majorHAnsi" w:cstheme="majorHAnsi"/>
                                  <w:bCs/>
                                  <w:color w:val="FFFFFF" w:themeColor="background1"/>
                                  <w:sz w:val="24"/>
                                  <w:szCs w:val="24"/>
                                  <w:lang w:eastAsia="cs-CZ"/>
                                </w:rPr>
                                <w:t>N 49°35.68090′, E 17°15.65738′</w:t>
                              </w:r>
                            </w:hyperlink>
                          </w:p>
                          <w:p w:rsidR="00413695" w:rsidRPr="00604163" w:rsidRDefault="00F51B25" w:rsidP="00413695">
                            <w:pPr>
                              <w:pStyle w:val="Bezmezer"/>
                              <w:rPr>
                                <w:rFonts w:asciiTheme="majorHAnsi" w:hAnsiTheme="majorHAnsi" w:cstheme="majorHAnsi"/>
                                <w:sz w:val="24"/>
                                <w:szCs w:val="24"/>
                              </w:rPr>
                            </w:pPr>
                            <w:r w:rsidRPr="00604163">
                              <w:rPr>
                                <w:rFonts w:asciiTheme="majorHAnsi" w:hAnsiTheme="majorHAnsi" w:cstheme="majorHAnsi"/>
                                <w:sz w:val="24"/>
                                <w:szCs w:val="24"/>
                              </w:rPr>
                              <w:t>tel: +420</w:t>
                            </w:r>
                            <w:r w:rsidR="00604163" w:rsidRPr="00604163">
                              <w:rPr>
                                <w:rFonts w:asciiTheme="majorHAnsi" w:hAnsiTheme="majorHAnsi" w:cstheme="majorHAnsi"/>
                                <w:sz w:val="24"/>
                                <w:szCs w:val="24"/>
                              </w:rPr>
                              <w:t xml:space="preserve"> 585 633 011 </w:t>
                            </w:r>
                            <w:r w:rsidRPr="00604163">
                              <w:rPr>
                                <w:rFonts w:asciiTheme="majorHAnsi" w:hAnsiTheme="majorHAnsi" w:cstheme="majorHAnsi"/>
                                <w:sz w:val="24"/>
                                <w:szCs w:val="24"/>
                              </w:rPr>
                              <w:t>|</w:t>
                            </w:r>
                            <w:r w:rsidR="002F754E" w:rsidRPr="00604163">
                              <w:rPr>
                                <w:rFonts w:asciiTheme="majorHAnsi" w:hAnsiTheme="majorHAnsi" w:cstheme="majorHAnsi"/>
                                <w:sz w:val="24"/>
                                <w:szCs w:val="24"/>
                              </w:rPr>
                              <w:t xml:space="preserve"> </w:t>
                            </w:r>
                            <w:r w:rsidR="005D1988" w:rsidRPr="00604163">
                              <w:rPr>
                                <w:rFonts w:asciiTheme="majorHAnsi" w:hAnsiTheme="majorHAnsi" w:cstheme="majorHAnsi"/>
                                <w:sz w:val="24"/>
                                <w:szCs w:val="24"/>
                              </w:rPr>
                              <w:t>www</w:t>
                            </w:r>
                            <w:r w:rsidR="00604163" w:rsidRPr="00604163">
                              <w:rPr>
                                <w:rFonts w:asciiTheme="majorHAnsi" w:hAnsiTheme="majorHAnsi" w:cstheme="majorHAnsi"/>
                                <w:sz w:val="24"/>
                                <w:szCs w:val="24"/>
                              </w:rPr>
                              <w:t>.ff.upol.cz</w:t>
                            </w:r>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604163" w:rsidRDefault="00604163" w:rsidP="00F51B25">
                      <w:pPr>
                        <w:spacing w:after="0"/>
                        <w:rPr>
                          <w:rFonts w:asciiTheme="majorHAnsi" w:hAnsiTheme="majorHAnsi" w:cstheme="majorHAnsi"/>
                          <w:sz w:val="24"/>
                          <w:szCs w:val="24"/>
                        </w:rPr>
                      </w:pPr>
                      <w:r w:rsidRPr="00604163">
                        <w:rPr>
                          <w:rFonts w:asciiTheme="majorHAnsi" w:hAnsiTheme="majorHAnsi" w:cstheme="majorHAnsi"/>
                          <w:sz w:val="24"/>
                          <w:szCs w:val="24"/>
                        </w:rPr>
                        <w:t>Filozofická fakulta | Křížkovského 14, 771 48</w:t>
                      </w:r>
                      <w:r w:rsidR="00F51B25" w:rsidRPr="00604163">
                        <w:rPr>
                          <w:rFonts w:asciiTheme="majorHAnsi" w:hAnsiTheme="majorHAnsi" w:cstheme="majorHAnsi"/>
                          <w:sz w:val="24"/>
                          <w:szCs w:val="24"/>
                        </w:rPr>
                        <w:t xml:space="preserve"> Olomouc</w:t>
                      </w:r>
                      <w:r w:rsidR="00413695" w:rsidRPr="00604163">
                        <w:rPr>
                          <w:rFonts w:asciiTheme="majorHAnsi" w:hAnsiTheme="majorHAnsi" w:cstheme="majorHAnsi"/>
                          <w:sz w:val="24"/>
                          <w:szCs w:val="24"/>
                        </w:rPr>
                        <w:t xml:space="preserve"> | </w:t>
                      </w:r>
                      <w:r w:rsidR="00F51B25" w:rsidRPr="00604163">
                        <w:rPr>
                          <w:rFonts w:asciiTheme="majorHAnsi" w:hAnsiTheme="majorHAnsi" w:cstheme="majorHAnsi"/>
                          <w:sz w:val="24"/>
                          <w:szCs w:val="24"/>
                        </w:rPr>
                        <w:t>GPS</w:t>
                      </w:r>
                      <w:r w:rsidR="00413695" w:rsidRPr="00604163">
                        <w:rPr>
                          <w:rFonts w:asciiTheme="majorHAnsi" w:hAnsiTheme="majorHAnsi" w:cstheme="majorHAnsi"/>
                          <w:sz w:val="24"/>
                          <w:szCs w:val="24"/>
                        </w:rPr>
                        <w:t xml:space="preserve"> </w:t>
                      </w:r>
                      <w:hyperlink r:id="rId9" w:history="1">
                        <w:r w:rsidRPr="00604163">
                          <w:rPr>
                            <w:rFonts w:asciiTheme="majorHAnsi" w:eastAsia="Times New Roman" w:hAnsiTheme="majorHAnsi" w:cstheme="majorHAnsi"/>
                            <w:bCs/>
                            <w:color w:val="FFFFFF" w:themeColor="background1"/>
                            <w:sz w:val="24"/>
                            <w:szCs w:val="24"/>
                            <w:lang w:eastAsia="cs-CZ"/>
                          </w:rPr>
                          <w:t>N 49°35.68090′, E 17°15.65738′</w:t>
                        </w:r>
                      </w:hyperlink>
                    </w:p>
                    <w:p w:rsidR="00413695" w:rsidRPr="00604163" w:rsidRDefault="00F51B25" w:rsidP="00413695">
                      <w:pPr>
                        <w:pStyle w:val="Bezmezer"/>
                        <w:rPr>
                          <w:rFonts w:asciiTheme="majorHAnsi" w:hAnsiTheme="majorHAnsi" w:cstheme="majorHAnsi"/>
                          <w:sz w:val="24"/>
                          <w:szCs w:val="24"/>
                        </w:rPr>
                      </w:pPr>
                      <w:r w:rsidRPr="00604163">
                        <w:rPr>
                          <w:rFonts w:asciiTheme="majorHAnsi" w:hAnsiTheme="majorHAnsi" w:cstheme="majorHAnsi"/>
                          <w:sz w:val="24"/>
                          <w:szCs w:val="24"/>
                        </w:rPr>
                        <w:t xml:space="preserve">tel: </w:t>
                      </w:r>
                      <w:bookmarkStart w:id="1" w:name="_GoBack"/>
                      <w:r w:rsidRPr="00604163">
                        <w:rPr>
                          <w:rFonts w:asciiTheme="majorHAnsi" w:hAnsiTheme="majorHAnsi" w:cstheme="majorHAnsi"/>
                          <w:sz w:val="24"/>
                          <w:szCs w:val="24"/>
                        </w:rPr>
                        <w:t>+420</w:t>
                      </w:r>
                      <w:r w:rsidR="00604163" w:rsidRPr="00604163">
                        <w:rPr>
                          <w:rFonts w:asciiTheme="majorHAnsi" w:hAnsiTheme="majorHAnsi" w:cstheme="majorHAnsi"/>
                          <w:sz w:val="24"/>
                          <w:szCs w:val="24"/>
                        </w:rPr>
                        <w:t> 585 633 011</w:t>
                      </w:r>
                      <w:bookmarkEnd w:id="1"/>
                      <w:r w:rsidR="00604163" w:rsidRPr="00604163">
                        <w:rPr>
                          <w:rFonts w:asciiTheme="majorHAnsi" w:hAnsiTheme="majorHAnsi" w:cstheme="majorHAnsi"/>
                          <w:sz w:val="24"/>
                          <w:szCs w:val="24"/>
                        </w:rPr>
                        <w:t xml:space="preserve"> </w:t>
                      </w:r>
                      <w:r w:rsidRPr="00604163">
                        <w:rPr>
                          <w:rFonts w:asciiTheme="majorHAnsi" w:hAnsiTheme="majorHAnsi" w:cstheme="majorHAnsi"/>
                          <w:sz w:val="24"/>
                          <w:szCs w:val="24"/>
                        </w:rPr>
                        <w:t>|</w:t>
                      </w:r>
                      <w:r w:rsidR="002F754E" w:rsidRPr="00604163">
                        <w:rPr>
                          <w:rFonts w:asciiTheme="majorHAnsi" w:hAnsiTheme="majorHAnsi" w:cstheme="majorHAnsi"/>
                          <w:sz w:val="24"/>
                          <w:szCs w:val="24"/>
                        </w:rPr>
                        <w:t xml:space="preserve"> </w:t>
                      </w:r>
                      <w:r w:rsidR="005D1988" w:rsidRPr="00604163">
                        <w:rPr>
                          <w:rFonts w:asciiTheme="majorHAnsi" w:hAnsiTheme="majorHAnsi" w:cstheme="majorHAnsi"/>
                          <w:sz w:val="24"/>
                          <w:szCs w:val="24"/>
                        </w:rPr>
                        <w:t>www</w:t>
                      </w:r>
                      <w:r w:rsidR="00604163" w:rsidRPr="00604163">
                        <w:rPr>
                          <w:rFonts w:asciiTheme="majorHAnsi" w:hAnsiTheme="majorHAnsi" w:cstheme="majorHAnsi"/>
                          <w:sz w:val="24"/>
                          <w:szCs w:val="24"/>
                        </w:rPr>
                        <w:t>.ff.upol.cz</w:t>
                      </w:r>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604163">
                              <w:rPr>
                                <w:rFonts w:asciiTheme="majorHAnsi" w:hAnsiTheme="majorHAnsi" w:cstheme="majorHAnsi"/>
                                <w:b/>
                                <w:sz w:val="60"/>
                                <w:szCs w:val="60"/>
                              </w:rPr>
                              <w:t>Filozofická fakulta</w:t>
                            </w:r>
                          </w:p>
                          <w:p w:rsidR="00604163" w:rsidRPr="007A6902" w:rsidRDefault="00604163"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Křížkovského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604163">
                        <w:rPr>
                          <w:rFonts w:asciiTheme="majorHAnsi" w:hAnsiTheme="majorHAnsi" w:cstheme="majorHAnsi"/>
                          <w:b/>
                          <w:sz w:val="60"/>
                          <w:szCs w:val="60"/>
                        </w:rPr>
                        <w:t>Filozofická fakulta</w:t>
                      </w:r>
                    </w:p>
                    <w:p w:rsidR="00604163" w:rsidRPr="007A6902" w:rsidRDefault="00604163" w:rsidP="0063021A">
                      <w:pPr>
                        <w:pStyle w:val="Bezmezer"/>
                        <w:jc w:val="center"/>
                        <w:rPr>
                          <w:rFonts w:asciiTheme="majorHAnsi" w:hAnsiTheme="majorHAnsi" w:cstheme="majorHAnsi"/>
                          <w:b/>
                          <w:sz w:val="60"/>
                          <w:szCs w:val="60"/>
                        </w:rPr>
                      </w:pPr>
                      <w:r>
                        <w:rPr>
                          <w:rFonts w:asciiTheme="majorHAnsi" w:hAnsiTheme="majorHAnsi" w:cstheme="majorHAnsi"/>
                          <w:b/>
                          <w:sz w:val="60"/>
                          <w:szCs w:val="60"/>
                        </w:rPr>
                        <w:t>Křížkovského 14</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8A78DC">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2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2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8A78DC">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r>
    </w:tbl>
    <w:p w:rsidR="004519CB" w:rsidRDefault="004519CB" w:rsidP="008A78DC">
      <w:pPr>
        <w:spacing w:after="0"/>
        <w:rPr>
          <w:rFonts w:ascii="Segoe UI Light" w:hAnsi="Segoe UI Light"/>
        </w:rPr>
      </w:pPr>
    </w:p>
    <w:p w:rsidR="004D349D" w:rsidRPr="00027CFF" w:rsidRDefault="004D349D" w:rsidP="008A78DC">
      <w:pPr>
        <w:pStyle w:val="Nadpis1"/>
        <w:spacing w:before="0"/>
        <w:rPr>
          <w:b/>
        </w:rPr>
      </w:pPr>
      <w:r w:rsidRPr="00027CFF">
        <w:rPr>
          <w:b/>
        </w:rPr>
        <w:t xml:space="preserve">INTERIÉR A VSTUP </w:t>
      </w:r>
    </w:p>
    <w:p w:rsidR="00480CA1" w:rsidRPr="00480CA1" w:rsidRDefault="00480CA1" w:rsidP="008A78DC">
      <w:pPr>
        <w:spacing w:line="276" w:lineRule="auto"/>
        <w:jc w:val="both"/>
        <w:rPr>
          <w:rFonts w:asciiTheme="majorHAnsi" w:hAnsiTheme="majorHAnsi" w:cstheme="majorHAnsi"/>
          <w:sz w:val="24"/>
          <w:szCs w:val="24"/>
        </w:rPr>
      </w:pPr>
      <w:r w:rsidRPr="00480CA1">
        <w:rPr>
          <w:rFonts w:asciiTheme="majorHAnsi" w:hAnsiTheme="majorHAnsi" w:cstheme="majorHAnsi"/>
          <w:sz w:val="24"/>
          <w:szCs w:val="24"/>
        </w:rPr>
        <w:t xml:space="preserve">Parkoviště se nachází na stejné ulici u budovy č. 10, kde se nacházejí dvě vyhrazená parkovací místa. Přístupnost k budově je po silnici zhruba šedesát metrů. </w:t>
      </w:r>
    </w:p>
    <w:p w:rsidR="00480CA1" w:rsidRPr="00480CA1" w:rsidRDefault="00480CA1" w:rsidP="008A78DC">
      <w:pPr>
        <w:spacing w:line="276" w:lineRule="auto"/>
        <w:ind w:firstLine="708"/>
        <w:jc w:val="both"/>
        <w:rPr>
          <w:rFonts w:asciiTheme="majorHAnsi" w:hAnsiTheme="majorHAnsi" w:cstheme="majorHAnsi"/>
          <w:sz w:val="24"/>
          <w:szCs w:val="24"/>
        </w:rPr>
      </w:pPr>
      <w:r w:rsidRPr="00480CA1">
        <w:rPr>
          <w:rFonts w:asciiTheme="majorHAnsi" w:hAnsiTheme="majorHAnsi" w:cstheme="majorHAnsi"/>
          <w:sz w:val="24"/>
          <w:szCs w:val="24"/>
        </w:rPr>
        <w:t>Přístup ke vstupu, který tvoří dřevěná brána do nádvoří, vede po asfaltové silnici, v silnici jsou menší výtluky, podélný sklon činí 9,3 %, příčný potom 4,</w:t>
      </w:r>
      <w:r w:rsidR="008A78DC">
        <w:rPr>
          <w:rFonts w:asciiTheme="majorHAnsi" w:hAnsiTheme="majorHAnsi" w:cstheme="majorHAnsi"/>
          <w:sz w:val="24"/>
          <w:szCs w:val="24"/>
        </w:rPr>
        <w:t>3 %. Vodi</w:t>
      </w:r>
      <w:r w:rsidRPr="00480CA1">
        <w:rPr>
          <w:rFonts w:asciiTheme="majorHAnsi" w:hAnsiTheme="majorHAnsi" w:cstheme="majorHAnsi"/>
          <w:sz w:val="24"/>
          <w:szCs w:val="24"/>
        </w:rPr>
        <w:t>cí linie chybí. Plocha přede dveřmi je dostatečná, zvonek chybí. Jako vrátnice slouží společná vrátnice na budově Křížkovského 10, která je vzdálena zhruba 60 metrů. Stejně tak chybí akustický orientační majáček. Dveře do nádvoří jsou jednokřídlé, mechanické</w:t>
      </w:r>
      <w:r w:rsidR="008A78DC">
        <w:rPr>
          <w:rFonts w:asciiTheme="majorHAnsi" w:hAnsiTheme="majorHAnsi" w:cstheme="majorHAnsi"/>
          <w:sz w:val="24"/>
          <w:szCs w:val="24"/>
        </w:rPr>
        <w:t>,</w:t>
      </w:r>
      <w:r w:rsidRPr="00480CA1">
        <w:rPr>
          <w:rFonts w:asciiTheme="majorHAnsi" w:hAnsiTheme="majorHAnsi" w:cstheme="majorHAnsi"/>
          <w:sz w:val="24"/>
          <w:szCs w:val="24"/>
        </w:rPr>
        <w:t xml:space="preserve"> s otevíráním ven, průjezdová šířka činí 85 cm, klika je ve výšce 125 cm.</w:t>
      </w:r>
    </w:p>
    <w:p w:rsidR="00480CA1" w:rsidRPr="00480CA1" w:rsidRDefault="00480CA1" w:rsidP="008A78DC">
      <w:pPr>
        <w:spacing w:line="276" w:lineRule="auto"/>
        <w:ind w:firstLine="708"/>
        <w:jc w:val="both"/>
        <w:rPr>
          <w:rFonts w:asciiTheme="majorHAnsi" w:hAnsiTheme="majorHAnsi" w:cstheme="majorHAnsi"/>
          <w:sz w:val="24"/>
          <w:szCs w:val="24"/>
        </w:rPr>
      </w:pPr>
      <w:r w:rsidRPr="00480CA1">
        <w:rPr>
          <w:rFonts w:asciiTheme="majorHAnsi" w:hAnsiTheme="majorHAnsi" w:cstheme="majorHAnsi"/>
          <w:sz w:val="24"/>
          <w:szCs w:val="24"/>
        </w:rPr>
        <w:t>Po vstupu do nádvoří, které je dlážděno historickou dlažbou, se přes sklon 13 % dostaneme k hlavnímu vstupu, ke kterému vede rampa v levé části nádvoří. Rampa má tři ramena, je pevná a zalomená. Rampa je široká 146 cm, první rameno má délku 550 cm, druhé 710 cm a třetí 180, vždy oddělená podestou o šířce a hloubce 146 cm, povrch rampy neklouže. Zábradlí je po obou stranách rampy ve výšce 75 cm. Prostor před rampou i za ní je dostatečný. Rampa vede k hlavnímu vstupu do budovy, proskleným dveřím o průjezdné šířce 96 cm, které nejsou kontrastně značeny. Prostor před nimi i za nimi je dostatečný. Zvonek i akustický orientační majáček chybí. Za dveřmi je po levé straně schodiště a výtah, který spojuje 1. až. 3. podlaží, ve kterém je budova spojena s budovou č. 12. Volně přístupný osobní výtah má dostatečný nástupní i výstupní prostor, vždy na hlavních podestách, dveře jsou šachetní s průjezdnou šířkou 90 cm. Výška horního tlačítka na nástupních místech je vždy 110 cm, je opatřeno Braillem a digitálním ukazatelem. AOM chybí. Klec je široká 110 cm a hluboká 139 cm, není průchozí. Ovladače jsou v kleci od nejbližšího rohu vzdáleny 70 cm, horní tlačítko je ve výši 110 cm, tlačítka jsou vystouplá, opatřena Braillem. Hlášení je akustické i fonetické. Kabina je opatřena madlem na čelní stěně, zrcadlem na čelní stěně s výškou spodní hrany 93 cm. Sedátko je také součástí a je funkční ve vše</w:t>
      </w:r>
      <w:r w:rsidR="008A78DC">
        <w:rPr>
          <w:rFonts w:asciiTheme="majorHAnsi" w:hAnsiTheme="majorHAnsi" w:cstheme="majorHAnsi"/>
          <w:sz w:val="24"/>
          <w:szCs w:val="24"/>
        </w:rPr>
        <w:t>ch polohách a ovládání je z něj</w:t>
      </w:r>
      <w:r w:rsidRPr="00480CA1">
        <w:rPr>
          <w:rFonts w:asciiTheme="majorHAnsi" w:hAnsiTheme="majorHAnsi" w:cstheme="majorHAnsi"/>
          <w:sz w:val="24"/>
          <w:szCs w:val="24"/>
        </w:rPr>
        <w:t xml:space="preserve"> dostupné.</w:t>
      </w:r>
    </w:p>
    <w:p w:rsidR="00480CA1" w:rsidRPr="00480CA1" w:rsidRDefault="00480CA1" w:rsidP="008A78DC">
      <w:pPr>
        <w:spacing w:line="276" w:lineRule="auto"/>
        <w:ind w:firstLine="708"/>
        <w:jc w:val="both"/>
        <w:rPr>
          <w:rFonts w:asciiTheme="majorHAnsi" w:hAnsiTheme="majorHAnsi" w:cstheme="majorHAnsi"/>
          <w:sz w:val="24"/>
          <w:szCs w:val="24"/>
        </w:rPr>
      </w:pPr>
      <w:r w:rsidRPr="00480CA1">
        <w:rPr>
          <w:rFonts w:asciiTheme="majorHAnsi" w:hAnsiTheme="majorHAnsi" w:cstheme="majorHAnsi"/>
          <w:sz w:val="24"/>
          <w:szCs w:val="24"/>
        </w:rPr>
        <w:t xml:space="preserve">Interiér tvoří chodby s dostatečným prostorem, v době mapování na chodbě byly mobilní prvky (nástěnky, sedačky aj.). V budově se nachází schodiště se zábradlím, je přímé, výška schodu 19 cm a hloubka 33 cm, schody jsou zhruba po 11, pak následuje podesta, kontrastní značení schodů chybí. Prosklené plochy </w:t>
      </w:r>
      <w:r w:rsidRPr="00480CA1">
        <w:rPr>
          <w:rFonts w:asciiTheme="majorHAnsi" w:hAnsiTheme="majorHAnsi" w:cstheme="majorHAnsi"/>
          <w:sz w:val="24"/>
          <w:szCs w:val="24"/>
        </w:rPr>
        <w:lastRenderedPageBreak/>
        <w:t>v budově nejsou. Navigační systém pro osoby se zrakovým omezením chybí. Zúžený prostor v budově není. Větší část interiéru je přístupná.</w:t>
      </w:r>
    </w:p>
    <w:p w:rsidR="00480CA1" w:rsidRPr="00480CA1" w:rsidRDefault="00480CA1" w:rsidP="008A78DC">
      <w:pPr>
        <w:spacing w:line="276" w:lineRule="auto"/>
        <w:jc w:val="both"/>
        <w:rPr>
          <w:rFonts w:asciiTheme="majorHAnsi" w:hAnsiTheme="majorHAnsi" w:cstheme="majorHAnsi"/>
          <w:b/>
          <w:sz w:val="24"/>
          <w:szCs w:val="24"/>
        </w:rPr>
      </w:pPr>
    </w:p>
    <w:p w:rsidR="00480CA1" w:rsidRPr="00480CA1" w:rsidRDefault="00480CA1" w:rsidP="008A78DC">
      <w:pPr>
        <w:pStyle w:val="Nadpis1"/>
        <w:spacing w:before="0"/>
        <w:rPr>
          <w:b/>
        </w:rPr>
      </w:pPr>
      <w:r w:rsidRPr="00480CA1">
        <w:rPr>
          <w:b/>
        </w:rPr>
        <w:t>HYGIENICKÉ ZÁZEMÍ</w:t>
      </w:r>
    </w:p>
    <w:p w:rsidR="00480CA1" w:rsidRPr="00480CA1" w:rsidRDefault="00480CA1" w:rsidP="008A78DC">
      <w:pPr>
        <w:spacing w:line="276" w:lineRule="auto"/>
        <w:jc w:val="both"/>
        <w:rPr>
          <w:rFonts w:asciiTheme="majorHAnsi" w:hAnsiTheme="majorHAnsi" w:cstheme="majorHAnsi"/>
          <w:sz w:val="24"/>
          <w:szCs w:val="24"/>
        </w:rPr>
      </w:pPr>
      <w:r w:rsidRPr="00480CA1">
        <w:rPr>
          <w:rFonts w:asciiTheme="majorHAnsi" w:hAnsiTheme="majorHAnsi" w:cstheme="majorHAnsi"/>
          <w:sz w:val="24"/>
          <w:szCs w:val="24"/>
        </w:rPr>
        <w:t>Upravené WC se dle piktogramů nachází při vstupu hlavním vchodem po pravé straně. V době mapování bylo zamčeno. Klíč je dostupný na budově č. 10. Díky propojení je možné využít i upravené toalety na budově č. 12. Upravené WC je samostatné, průjezdná šířka dveří je 90 cm, dveře se otevírají z kabiny. Dveře jsou opatřeny madlem z obou stran. Vypínač v kabině je automatický. Kabina má šířku 165 cm, průjezdná šířka ovšem činí pouze 80 cm mezi umyvadlem a stěnou. Mísa je vzdálena 30 cm od jejího levého boku k levé stěně, pravý bok je k pravé stěně vzdálen 100 cm. Sedátko se nachází ve výšce 50 cm a je odsazeno 32 cm od zadní stěny. V době mapování byl prostor pro vozík blokován mobilním prvkem – koš. Toaletní papír je v dosahu mísy. Splachování je možné jak zezadu ve výšce 115 cm, tak zboku ve výšce 102 cm ve vzdálenosti 71 cm od rohu. Obě splachovadla jsou mechanická a funkční. Toaleta je vybavena madly, levým pevným o délce 90 cm a výšce 80 cm, pravým sklopným o délce 81 cm a výšce 80 cm. Osová vzdálenost činí 58 cm.  Umyvadlo je ve výšce 85 cm a podjezd je dostatečný, je vybaveno pákovou baterií, ta je ve výšce 95 cm od podlahy. U umyva</w:t>
      </w:r>
      <w:r w:rsidR="00730F89">
        <w:rPr>
          <w:rFonts w:asciiTheme="majorHAnsi" w:hAnsiTheme="majorHAnsi" w:cstheme="majorHAnsi"/>
          <w:sz w:val="24"/>
          <w:szCs w:val="24"/>
        </w:rPr>
        <w:t>dla je vlevo madlo vzdálené 13,</w:t>
      </w:r>
      <w:r w:rsidRPr="00480CA1">
        <w:rPr>
          <w:rFonts w:asciiTheme="majorHAnsi" w:hAnsiTheme="majorHAnsi" w:cstheme="majorHAnsi"/>
          <w:sz w:val="24"/>
          <w:szCs w:val="24"/>
        </w:rPr>
        <w:t>5 cm od zdi dlouhé 32 cm, je v úrovni umyvadla. Signalizační tlačítko chybí, stejně tak přebalovací pult. V objektu se nachází běžné WC, které není označeno Braillem.</w:t>
      </w:r>
    </w:p>
    <w:p w:rsidR="00480CA1" w:rsidRPr="002F754E" w:rsidRDefault="00480CA1" w:rsidP="008A78DC">
      <w:pPr>
        <w:pStyle w:val="Nadpis1"/>
        <w:spacing w:before="0"/>
        <w:rPr>
          <w:b/>
        </w:rPr>
      </w:pPr>
      <w:r>
        <w:rPr>
          <w:b/>
        </w:rPr>
        <w:t>FOTOGALERIE</w:t>
      </w:r>
    </w:p>
    <w:p w:rsidR="00480CA1" w:rsidRDefault="00480CA1" w:rsidP="008A78DC">
      <w:pPr>
        <w:jc w:val="both"/>
        <w:rPr>
          <w:rFonts w:asciiTheme="majorHAnsi" w:hAnsiTheme="majorHAnsi"/>
          <w:b/>
          <w:sz w:val="24"/>
        </w:rPr>
      </w:pPr>
      <w:r w:rsidRPr="002F754E">
        <w:rPr>
          <w:rFonts w:asciiTheme="majorHAnsi" w:hAnsiTheme="majorHAnsi"/>
          <w:sz w:val="24"/>
        </w:rPr>
        <w:t xml:space="preserve">Obrázek 1. </w:t>
      </w:r>
      <w:r w:rsidRPr="002F754E">
        <w:rPr>
          <w:rFonts w:asciiTheme="majorHAnsi" w:hAnsiTheme="majorHAnsi"/>
          <w:sz w:val="24"/>
        </w:rPr>
        <w:tab/>
      </w:r>
      <w:r>
        <w:rPr>
          <w:rFonts w:asciiTheme="majorHAnsi" w:hAnsiTheme="majorHAnsi"/>
          <w:b/>
          <w:sz w:val="24"/>
        </w:rPr>
        <w:t>Parkování – před budovou Křížkovského 10</w:t>
      </w:r>
    </w:p>
    <w:p w:rsidR="00480CA1" w:rsidRDefault="00480CA1" w:rsidP="008A78DC">
      <w:pPr>
        <w:jc w:val="both"/>
        <w:rPr>
          <w:rFonts w:asciiTheme="majorHAnsi" w:hAnsiTheme="majorHAnsi"/>
          <w:b/>
          <w:sz w:val="24"/>
        </w:rPr>
      </w:pPr>
      <w:r>
        <w:rPr>
          <w:b/>
          <w:noProof/>
          <w:sz w:val="24"/>
          <w:szCs w:val="32"/>
          <w:lang w:eastAsia="cs-CZ"/>
        </w:rPr>
        <w:drawing>
          <wp:inline distT="0" distB="0" distL="0" distR="0" wp14:anchorId="27A938DA" wp14:editId="21F6C2F6">
            <wp:extent cx="4320000" cy="3240239"/>
            <wp:effectExtent l="0" t="0" r="4445" b="0"/>
            <wp:docPr id="19" name="Obrázek 19" descr="Obsah obrázku exteriér, budova, silnice, ulice&#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1017_1112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3240239"/>
                    </a:xfrm>
                    <a:prstGeom prst="rect">
                      <a:avLst/>
                    </a:prstGeom>
                  </pic:spPr>
                </pic:pic>
              </a:graphicData>
            </a:graphic>
          </wp:inline>
        </w:drawing>
      </w:r>
    </w:p>
    <w:p w:rsidR="00480CA1" w:rsidRDefault="00480CA1" w:rsidP="008A78DC">
      <w:pPr>
        <w:jc w:val="both"/>
        <w:rPr>
          <w:rFonts w:asciiTheme="majorHAnsi" w:hAnsiTheme="majorHAnsi"/>
          <w:sz w:val="24"/>
        </w:rPr>
      </w:pPr>
      <w:r w:rsidRPr="00480CA1">
        <w:rPr>
          <w:rFonts w:asciiTheme="majorHAnsi" w:hAnsiTheme="majorHAnsi"/>
          <w:sz w:val="24"/>
        </w:rPr>
        <w:t xml:space="preserve">Obrázek 2. </w:t>
      </w:r>
      <w:r w:rsidRPr="00480CA1">
        <w:rPr>
          <w:rFonts w:asciiTheme="majorHAnsi" w:hAnsiTheme="majorHAnsi"/>
          <w:sz w:val="24"/>
        </w:rPr>
        <w:tab/>
      </w:r>
      <w:r w:rsidRPr="00480CA1">
        <w:rPr>
          <w:rFonts w:asciiTheme="majorHAnsi" w:hAnsiTheme="majorHAnsi"/>
          <w:b/>
          <w:sz w:val="24"/>
        </w:rPr>
        <w:t>Vstup do nádvoří</w:t>
      </w:r>
    </w:p>
    <w:p w:rsidR="00480CA1" w:rsidRDefault="00480CA1" w:rsidP="008A78DC">
      <w:pPr>
        <w:jc w:val="both"/>
        <w:rPr>
          <w:rFonts w:asciiTheme="majorHAnsi" w:hAnsiTheme="majorHAnsi"/>
          <w:sz w:val="24"/>
        </w:rPr>
      </w:pPr>
      <w:r>
        <w:rPr>
          <w:b/>
          <w:noProof/>
          <w:sz w:val="24"/>
          <w:szCs w:val="32"/>
          <w:lang w:eastAsia="cs-CZ"/>
        </w:rPr>
        <w:lastRenderedPageBreak/>
        <w:drawing>
          <wp:inline distT="0" distB="0" distL="0" distR="0" wp14:anchorId="33543EF9">
            <wp:extent cx="2699999" cy="3600000"/>
            <wp:effectExtent l="0" t="0" r="5715" b="635"/>
            <wp:docPr id="22" name="Obrázek 22" descr="Obsah obrázku exteriér, budova, obloha,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1017_1644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999" cy="3600000"/>
                    </a:xfrm>
                    <a:prstGeom prst="rect">
                      <a:avLst/>
                    </a:prstGeom>
                  </pic:spPr>
                </pic:pic>
              </a:graphicData>
            </a:graphic>
          </wp:inline>
        </w:drawing>
      </w:r>
    </w:p>
    <w:p w:rsidR="00480CA1" w:rsidRPr="00480CA1" w:rsidRDefault="00480CA1" w:rsidP="008A78DC">
      <w:pPr>
        <w:jc w:val="both"/>
        <w:rPr>
          <w:rFonts w:asciiTheme="majorHAnsi" w:hAnsiTheme="majorHAnsi"/>
          <w:sz w:val="24"/>
        </w:rPr>
      </w:pPr>
      <w:r>
        <w:rPr>
          <w:rFonts w:asciiTheme="majorHAnsi" w:hAnsiTheme="majorHAnsi"/>
          <w:sz w:val="24"/>
        </w:rPr>
        <w:t xml:space="preserve">Obrázek 3. </w:t>
      </w:r>
      <w:r>
        <w:rPr>
          <w:rFonts w:asciiTheme="majorHAnsi" w:hAnsiTheme="majorHAnsi"/>
          <w:sz w:val="24"/>
        </w:rPr>
        <w:tab/>
      </w:r>
      <w:r w:rsidRPr="00480CA1">
        <w:rPr>
          <w:rFonts w:asciiTheme="majorHAnsi" w:hAnsiTheme="majorHAnsi"/>
          <w:b/>
          <w:sz w:val="24"/>
        </w:rPr>
        <w:t>Nádvoří</w:t>
      </w:r>
    </w:p>
    <w:p w:rsidR="002F754E" w:rsidRDefault="00480CA1" w:rsidP="008A78DC">
      <w:pPr>
        <w:spacing w:after="0"/>
        <w:jc w:val="both"/>
        <w:rPr>
          <w:rFonts w:asciiTheme="majorHAnsi" w:hAnsiTheme="majorHAnsi" w:cstheme="majorHAnsi"/>
          <w:sz w:val="24"/>
          <w:szCs w:val="24"/>
        </w:rPr>
      </w:pPr>
      <w:r>
        <w:rPr>
          <w:b/>
          <w:noProof/>
          <w:sz w:val="24"/>
          <w:szCs w:val="32"/>
          <w:lang w:eastAsia="cs-CZ"/>
        </w:rPr>
        <w:drawing>
          <wp:inline distT="0" distB="0" distL="0" distR="0" wp14:anchorId="50E51665" wp14:editId="7F990E15">
            <wp:extent cx="2700000" cy="3600000"/>
            <wp:effectExtent l="0" t="0" r="5715" b="635"/>
            <wp:docPr id="26" name="Obrázek 26" descr="Obsah obrázku budova, země, ex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1017_1726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80CA1" w:rsidRDefault="00480CA1" w:rsidP="008A78DC">
      <w:pPr>
        <w:spacing w:after="0"/>
        <w:jc w:val="both"/>
        <w:rPr>
          <w:rFonts w:asciiTheme="majorHAnsi" w:hAnsiTheme="majorHAnsi" w:cstheme="majorHAnsi"/>
          <w:sz w:val="24"/>
          <w:szCs w:val="24"/>
        </w:rPr>
      </w:pPr>
    </w:p>
    <w:p w:rsidR="00480CA1" w:rsidRDefault="00480CA1" w:rsidP="008A78DC">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4. </w:t>
      </w:r>
      <w:r>
        <w:rPr>
          <w:rFonts w:asciiTheme="majorHAnsi" w:hAnsiTheme="majorHAnsi" w:cstheme="majorHAnsi"/>
          <w:sz w:val="24"/>
          <w:szCs w:val="24"/>
        </w:rPr>
        <w:tab/>
      </w:r>
      <w:r w:rsidRPr="00480CA1">
        <w:rPr>
          <w:rFonts w:asciiTheme="majorHAnsi" w:hAnsiTheme="majorHAnsi" w:cstheme="majorHAnsi"/>
          <w:b/>
          <w:sz w:val="24"/>
          <w:szCs w:val="24"/>
        </w:rPr>
        <w:t>Rampa na nádvoří</w:t>
      </w:r>
    </w:p>
    <w:p w:rsidR="00480CA1" w:rsidRPr="00480CA1" w:rsidRDefault="00480CA1" w:rsidP="008A78DC">
      <w:pPr>
        <w:spacing w:after="0"/>
        <w:jc w:val="both"/>
        <w:rPr>
          <w:rFonts w:asciiTheme="majorHAnsi" w:hAnsiTheme="majorHAnsi" w:cstheme="majorHAnsi"/>
          <w:sz w:val="24"/>
          <w:szCs w:val="24"/>
        </w:rPr>
      </w:pPr>
      <w:r>
        <w:rPr>
          <w:b/>
          <w:noProof/>
          <w:sz w:val="24"/>
          <w:szCs w:val="32"/>
          <w:lang w:eastAsia="cs-CZ"/>
        </w:rPr>
        <w:lastRenderedPageBreak/>
        <w:drawing>
          <wp:inline distT="0" distB="0" distL="0" distR="0" wp14:anchorId="68C6E2E0">
            <wp:extent cx="4320000" cy="3240238"/>
            <wp:effectExtent l="0" t="0" r="4445" b="0"/>
            <wp:docPr id="27" name="Obrázek 27" descr="Obsah obrázku země, exteriér, budova, strom&#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1017_1658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000" cy="3240238"/>
                    </a:xfrm>
                    <a:prstGeom prst="rect">
                      <a:avLst/>
                    </a:prstGeom>
                  </pic:spPr>
                </pic:pic>
              </a:graphicData>
            </a:graphic>
          </wp:inline>
        </w:drawing>
      </w:r>
    </w:p>
    <w:p w:rsidR="002F754E" w:rsidRPr="00480CA1" w:rsidRDefault="002F754E" w:rsidP="008A78DC">
      <w:pPr>
        <w:spacing w:after="0"/>
        <w:jc w:val="both"/>
        <w:rPr>
          <w:rFonts w:asciiTheme="majorHAnsi" w:hAnsiTheme="majorHAnsi" w:cstheme="majorHAnsi"/>
          <w:sz w:val="24"/>
          <w:szCs w:val="24"/>
        </w:rPr>
      </w:pPr>
    </w:p>
    <w:p w:rsidR="00F51B25" w:rsidRDefault="00480CA1" w:rsidP="008A78DC">
      <w:pPr>
        <w:spacing w:after="0"/>
        <w:jc w:val="both"/>
        <w:rPr>
          <w:rFonts w:asciiTheme="majorHAnsi" w:hAnsiTheme="majorHAnsi" w:cstheme="majorHAnsi"/>
          <w:sz w:val="24"/>
          <w:szCs w:val="24"/>
        </w:rPr>
      </w:pPr>
      <w:r>
        <w:rPr>
          <w:rFonts w:asciiTheme="majorHAnsi" w:hAnsiTheme="majorHAnsi" w:cstheme="majorHAnsi"/>
          <w:sz w:val="24"/>
          <w:szCs w:val="24"/>
        </w:rPr>
        <w:t xml:space="preserve">Obrázek 5. </w:t>
      </w:r>
      <w:r>
        <w:rPr>
          <w:rFonts w:asciiTheme="majorHAnsi" w:hAnsiTheme="majorHAnsi" w:cstheme="majorHAnsi"/>
          <w:sz w:val="24"/>
          <w:szCs w:val="24"/>
        </w:rPr>
        <w:tab/>
      </w:r>
      <w:r w:rsidRPr="00480CA1">
        <w:rPr>
          <w:rFonts w:asciiTheme="majorHAnsi" w:hAnsiTheme="majorHAnsi" w:cstheme="majorHAnsi"/>
          <w:b/>
          <w:sz w:val="24"/>
          <w:szCs w:val="24"/>
        </w:rPr>
        <w:t>Hlavní vstup</w:t>
      </w:r>
    </w:p>
    <w:p w:rsidR="00480CA1" w:rsidRDefault="00480CA1" w:rsidP="008A78DC">
      <w:pPr>
        <w:spacing w:after="0"/>
        <w:jc w:val="both"/>
        <w:rPr>
          <w:rFonts w:asciiTheme="majorHAnsi" w:hAnsiTheme="majorHAnsi" w:cstheme="majorHAnsi"/>
          <w:sz w:val="24"/>
          <w:szCs w:val="24"/>
        </w:rPr>
      </w:pPr>
      <w:r>
        <w:rPr>
          <w:b/>
          <w:noProof/>
          <w:sz w:val="24"/>
          <w:szCs w:val="32"/>
          <w:lang w:eastAsia="cs-CZ"/>
        </w:rPr>
        <w:drawing>
          <wp:inline distT="0" distB="0" distL="0" distR="0" wp14:anchorId="6804CB8D" wp14:editId="1B01CA79">
            <wp:extent cx="2700000" cy="3600000"/>
            <wp:effectExtent l="0" t="0" r="5715" b="635"/>
            <wp:docPr id="24" name="Obrázek 24" descr="Obsah obrázku budova, zeď, interiér&#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1017_1658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80CA1" w:rsidRDefault="00480CA1" w:rsidP="008A78DC">
      <w:pPr>
        <w:spacing w:after="0"/>
        <w:jc w:val="both"/>
        <w:rPr>
          <w:rFonts w:asciiTheme="majorHAnsi" w:hAnsiTheme="majorHAnsi" w:cstheme="majorHAnsi"/>
          <w:sz w:val="24"/>
          <w:szCs w:val="24"/>
        </w:rPr>
      </w:pPr>
    </w:p>
    <w:p w:rsidR="00480CA1" w:rsidRDefault="00480CA1" w:rsidP="008A78DC">
      <w:pPr>
        <w:spacing w:after="0"/>
        <w:jc w:val="both"/>
        <w:rPr>
          <w:rFonts w:asciiTheme="majorHAnsi" w:hAnsiTheme="majorHAnsi" w:cstheme="majorHAnsi"/>
          <w:sz w:val="24"/>
          <w:szCs w:val="24"/>
        </w:rPr>
      </w:pPr>
    </w:p>
    <w:p w:rsidR="00480CA1" w:rsidRDefault="00480CA1" w:rsidP="008A78DC">
      <w:pPr>
        <w:spacing w:after="0"/>
        <w:jc w:val="both"/>
        <w:rPr>
          <w:rFonts w:asciiTheme="majorHAnsi" w:hAnsiTheme="majorHAnsi" w:cstheme="majorHAnsi"/>
          <w:sz w:val="24"/>
          <w:szCs w:val="24"/>
        </w:rPr>
      </w:pPr>
    </w:p>
    <w:p w:rsidR="00480CA1" w:rsidRDefault="00480CA1" w:rsidP="008A78DC">
      <w:pPr>
        <w:spacing w:after="0"/>
        <w:jc w:val="both"/>
        <w:rPr>
          <w:rFonts w:asciiTheme="majorHAnsi" w:hAnsiTheme="majorHAnsi" w:cstheme="majorHAnsi"/>
          <w:sz w:val="24"/>
          <w:szCs w:val="24"/>
        </w:rPr>
      </w:pPr>
    </w:p>
    <w:p w:rsidR="00480CA1" w:rsidRDefault="00480CA1" w:rsidP="008A78DC">
      <w:pPr>
        <w:spacing w:after="0"/>
        <w:jc w:val="both"/>
        <w:rPr>
          <w:rFonts w:asciiTheme="majorHAnsi" w:hAnsiTheme="majorHAnsi" w:cstheme="majorHAnsi"/>
          <w:sz w:val="24"/>
          <w:szCs w:val="24"/>
        </w:rPr>
      </w:pPr>
      <w:r>
        <w:rPr>
          <w:rFonts w:asciiTheme="majorHAnsi" w:hAnsiTheme="majorHAnsi" w:cstheme="majorHAnsi"/>
          <w:sz w:val="24"/>
          <w:szCs w:val="24"/>
        </w:rPr>
        <w:t>Obrázek 6.</w:t>
      </w:r>
      <w:r>
        <w:rPr>
          <w:rFonts w:asciiTheme="majorHAnsi" w:hAnsiTheme="majorHAnsi" w:cstheme="majorHAnsi"/>
          <w:sz w:val="24"/>
          <w:szCs w:val="24"/>
        </w:rPr>
        <w:tab/>
      </w:r>
      <w:r w:rsidRPr="00480CA1">
        <w:rPr>
          <w:rFonts w:asciiTheme="majorHAnsi" w:hAnsiTheme="majorHAnsi" w:cstheme="majorHAnsi"/>
          <w:b/>
          <w:sz w:val="24"/>
          <w:szCs w:val="24"/>
        </w:rPr>
        <w:t>Schodiště</w:t>
      </w:r>
    </w:p>
    <w:p w:rsidR="00480CA1" w:rsidRPr="00480CA1" w:rsidRDefault="00480CA1" w:rsidP="008A78DC">
      <w:pPr>
        <w:spacing w:after="0"/>
        <w:jc w:val="both"/>
        <w:rPr>
          <w:rFonts w:asciiTheme="majorHAnsi" w:hAnsiTheme="majorHAnsi" w:cstheme="majorHAnsi"/>
          <w:sz w:val="24"/>
          <w:szCs w:val="24"/>
        </w:rPr>
      </w:pPr>
      <w:r>
        <w:rPr>
          <w:b/>
          <w:noProof/>
          <w:sz w:val="24"/>
          <w:szCs w:val="32"/>
          <w:lang w:eastAsia="cs-CZ"/>
        </w:rPr>
        <w:lastRenderedPageBreak/>
        <w:drawing>
          <wp:inline distT="0" distB="0" distL="0" distR="0" wp14:anchorId="240AFA52" wp14:editId="5431E392">
            <wp:extent cx="2700000" cy="3600000"/>
            <wp:effectExtent l="0" t="0" r="5715" b="635"/>
            <wp:docPr id="29" name="Obrázek 29" descr="Obsah obrázku patro, interiér, zeď,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1017_1659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89491D" w:rsidRDefault="0089491D" w:rsidP="008A78DC">
      <w:pPr>
        <w:rPr>
          <w:rFonts w:asciiTheme="majorHAnsi" w:hAnsiTheme="majorHAnsi" w:cstheme="majorHAnsi"/>
          <w:sz w:val="24"/>
          <w:szCs w:val="24"/>
        </w:rPr>
      </w:pPr>
    </w:p>
    <w:p w:rsidR="00480CA1" w:rsidRDefault="00480CA1" w:rsidP="008A78DC">
      <w:pPr>
        <w:rPr>
          <w:rFonts w:asciiTheme="majorHAnsi" w:hAnsiTheme="majorHAnsi" w:cstheme="majorHAnsi"/>
          <w:sz w:val="24"/>
          <w:szCs w:val="24"/>
        </w:rPr>
      </w:pPr>
      <w:r>
        <w:rPr>
          <w:rFonts w:asciiTheme="majorHAnsi" w:hAnsiTheme="majorHAnsi" w:cstheme="majorHAnsi"/>
          <w:sz w:val="24"/>
          <w:szCs w:val="24"/>
        </w:rPr>
        <w:t xml:space="preserve">Obrázek 7. </w:t>
      </w:r>
      <w:r>
        <w:rPr>
          <w:rFonts w:asciiTheme="majorHAnsi" w:hAnsiTheme="majorHAnsi" w:cstheme="majorHAnsi"/>
          <w:sz w:val="24"/>
          <w:szCs w:val="24"/>
        </w:rPr>
        <w:tab/>
      </w:r>
      <w:r w:rsidRPr="00480CA1">
        <w:rPr>
          <w:rFonts w:asciiTheme="majorHAnsi" w:hAnsiTheme="majorHAnsi" w:cstheme="majorHAnsi"/>
          <w:b/>
          <w:sz w:val="24"/>
          <w:szCs w:val="24"/>
        </w:rPr>
        <w:t>Výtah</w:t>
      </w:r>
    </w:p>
    <w:p w:rsidR="00480CA1" w:rsidRDefault="00480CA1" w:rsidP="008A78DC">
      <w:pPr>
        <w:rPr>
          <w:rFonts w:asciiTheme="majorHAnsi" w:hAnsiTheme="majorHAnsi" w:cstheme="majorHAnsi"/>
          <w:sz w:val="24"/>
          <w:szCs w:val="24"/>
        </w:rPr>
      </w:pPr>
      <w:r>
        <w:rPr>
          <w:b/>
          <w:noProof/>
          <w:sz w:val="24"/>
          <w:szCs w:val="32"/>
          <w:lang w:eastAsia="cs-CZ"/>
        </w:rPr>
        <w:drawing>
          <wp:inline distT="0" distB="0" distL="0" distR="0" wp14:anchorId="67E84EE0">
            <wp:extent cx="2700000" cy="3600000"/>
            <wp:effectExtent l="0" t="0" r="5715" b="635"/>
            <wp:docPr id="31" name="Obrázek 31" descr="Obsah obrázku interiér, zeď, patro, ledničk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181017_1659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480CA1" w:rsidRDefault="00480CA1" w:rsidP="008A78DC">
      <w:pPr>
        <w:rPr>
          <w:rFonts w:asciiTheme="majorHAnsi" w:hAnsiTheme="majorHAnsi" w:cstheme="majorHAnsi"/>
          <w:sz w:val="24"/>
          <w:szCs w:val="24"/>
        </w:rPr>
      </w:pPr>
      <w:r>
        <w:rPr>
          <w:rFonts w:asciiTheme="majorHAnsi" w:hAnsiTheme="majorHAnsi" w:cstheme="majorHAnsi"/>
          <w:sz w:val="24"/>
          <w:szCs w:val="24"/>
        </w:rPr>
        <w:t xml:space="preserve">Obrázek 8. </w:t>
      </w:r>
      <w:r>
        <w:rPr>
          <w:rFonts w:asciiTheme="majorHAnsi" w:hAnsiTheme="majorHAnsi" w:cstheme="majorHAnsi"/>
          <w:sz w:val="24"/>
          <w:szCs w:val="24"/>
        </w:rPr>
        <w:tab/>
      </w:r>
      <w:r w:rsidR="00826F69" w:rsidRPr="00826F69">
        <w:rPr>
          <w:rFonts w:asciiTheme="majorHAnsi" w:hAnsiTheme="majorHAnsi" w:cstheme="majorHAnsi"/>
          <w:b/>
          <w:sz w:val="24"/>
          <w:szCs w:val="24"/>
        </w:rPr>
        <w:t>Pohled do výtahu I.</w:t>
      </w:r>
    </w:p>
    <w:p w:rsidR="00826F69" w:rsidRDefault="00826F69" w:rsidP="008A78DC">
      <w:pPr>
        <w:rPr>
          <w:rFonts w:asciiTheme="majorHAnsi" w:hAnsiTheme="majorHAnsi" w:cstheme="majorHAnsi"/>
          <w:sz w:val="24"/>
          <w:szCs w:val="24"/>
        </w:rPr>
      </w:pPr>
      <w:r>
        <w:rPr>
          <w:b/>
          <w:noProof/>
          <w:sz w:val="24"/>
          <w:szCs w:val="32"/>
          <w:lang w:eastAsia="cs-CZ"/>
        </w:rPr>
        <w:lastRenderedPageBreak/>
        <w:drawing>
          <wp:inline distT="0" distB="0" distL="0" distR="0" wp14:anchorId="0F001616">
            <wp:extent cx="2700001" cy="3600000"/>
            <wp:effectExtent l="0" t="0" r="5715" b="635"/>
            <wp:docPr id="30" name="Obrázek 30" descr="Obsah obrázku interiér, zeď, skříňk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1017_1700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0001"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t xml:space="preserve">Obrázek 9. </w:t>
      </w:r>
      <w:r>
        <w:rPr>
          <w:rFonts w:asciiTheme="majorHAnsi" w:hAnsiTheme="majorHAnsi" w:cstheme="majorHAnsi"/>
          <w:sz w:val="24"/>
          <w:szCs w:val="24"/>
        </w:rPr>
        <w:tab/>
      </w:r>
      <w:r w:rsidRPr="00826F69">
        <w:rPr>
          <w:rFonts w:asciiTheme="majorHAnsi" w:hAnsiTheme="majorHAnsi" w:cstheme="majorHAnsi"/>
          <w:b/>
          <w:sz w:val="24"/>
          <w:szCs w:val="24"/>
        </w:rPr>
        <w:t>Pohled do výtahu II.</w:t>
      </w:r>
    </w:p>
    <w:p w:rsidR="00826F69" w:rsidRDefault="00826F69" w:rsidP="008A78DC">
      <w:pPr>
        <w:rPr>
          <w:rFonts w:asciiTheme="majorHAnsi" w:hAnsiTheme="majorHAnsi" w:cstheme="majorHAnsi"/>
          <w:sz w:val="24"/>
          <w:szCs w:val="24"/>
        </w:rPr>
      </w:pPr>
      <w:r>
        <w:rPr>
          <w:b/>
          <w:noProof/>
          <w:sz w:val="24"/>
          <w:szCs w:val="32"/>
          <w:lang w:eastAsia="cs-CZ"/>
        </w:rPr>
        <w:drawing>
          <wp:inline distT="0" distB="0" distL="0" distR="0" wp14:anchorId="764B0383">
            <wp:extent cx="2699563" cy="3600000"/>
            <wp:effectExtent l="0" t="0" r="5715" b="635"/>
            <wp:docPr id="32" name="Obrázek 32" descr="Obsah obrázku interiér, zeď, strop,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81017_17003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563"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t>Obrázek 10.</w:t>
      </w:r>
      <w:r>
        <w:rPr>
          <w:rFonts w:asciiTheme="majorHAnsi" w:hAnsiTheme="majorHAnsi" w:cstheme="majorHAnsi"/>
          <w:sz w:val="24"/>
          <w:szCs w:val="24"/>
        </w:rPr>
        <w:tab/>
      </w:r>
      <w:r w:rsidRPr="00826F69">
        <w:rPr>
          <w:rFonts w:asciiTheme="majorHAnsi" w:hAnsiTheme="majorHAnsi" w:cstheme="majorHAnsi"/>
          <w:b/>
          <w:sz w:val="24"/>
          <w:szCs w:val="24"/>
        </w:rPr>
        <w:t>Výtah – ovládací panel</w:t>
      </w:r>
    </w:p>
    <w:p w:rsidR="00826F69" w:rsidRDefault="00826F69" w:rsidP="008A78DC">
      <w:pPr>
        <w:rPr>
          <w:rFonts w:asciiTheme="majorHAnsi" w:hAnsiTheme="majorHAnsi" w:cstheme="majorHAnsi"/>
          <w:sz w:val="24"/>
          <w:szCs w:val="24"/>
        </w:rPr>
      </w:pPr>
      <w:r>
        <w:rPr>
          <w:b/>
          <w:noProof/>
          <w:sz w:val="24"/>
          <w:szCs w:val="32"/>
          <w:lang w:eastAsia="cs-CZ"/>
        </w:rPr>
        <w:lastRenderedPageBreak/>
        <w:drawing>
          <wp:inline distT="0" distB="0" distL="0" distR="0" wp14:anchorId="3DCAA8DB">
            <wp:extent cx="2699562" cy="3600000"/>
            <wp:effectExtent l="0" t="0" r="5715" b="635"/>
            <wp:docPr id="33" name="Obrázek 33" descr="Obsah obrázku interiér, zeď, výtah&#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81017_1709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9562"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t xml:space="preserve">Obrázek 11. </w:t>
      </w:r>
      <w:r>
        <w:rPr>
          <w:rFonts w:asciiTheme="majorHAnsi" w:hAnsiTheme="majorHAnsi" w:cstheme="majorHAnsi"/>
          <w:sz w:val="24"/>
          <w:szCs w:val="24"/>
        </w:rPr>
        <w:tab/>
      </w:r>
      <w:r w:rsidRPr="00826F69">
        <w:rPr>
          <w:rFonts w:asciiTheme="majorHAnsi" w:hAnsiTheme="majorHAnsi" w:cstheme="majorHAnsi"/>
          <w:b/>
          <w:sz w:val="24"/>
          <w:szCs w:val="24"/>
        </w:rPr>
        <w:t>Chodba</w:t>
      </w:r>
    </w:p>
    <w:p w:rsidR="00826F69" w:rsidRDefault="00826F69" w:rsidP="008A78DC">
      <w:pPr>
        <w:rPr>
          <w:rFonts w:asciiTheme="majorHAnsi" w:hAnsiTheme="majorHAnsi" w:cstheme="majorHAnsi"/>
          <w:sz w:val="24"/>
          <w:szCs w:val="24"/>
        </w:rPr>
      </w:pPr>
      <w:r>
        <w:rPr>
          <w:noProof/>
          <w:sz w:val="24"/>
          <w:szCs w:val="32"/>
          <w:lang w:eastAsia="cs-CZ"/>
        </w:rPr>
        <w:drawing>
          <wp:inline distT="0" distB="0" distL="0" distR="0" wp14:anchorId="05DD867E" wp14:editId="1E7D3F48">
            <wp:extent cx="2700000" cy="3600000"/>
            <wp:effectExtent l="0" t="0" r="5715" b="635"/>
            <wp:docPr id="34" name="Obrázek 34" descr="Obsah obrázku patro, interiér, zeď, strop&#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1017_1709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t xml:space="preserve">Obrázek 12. </w:t>
      </w:r>
      <w:r>
        <w:rPr>
          <w:rFonts w:asciiTheme="majorHAnsi" w:hAnsiTheme="majorHAnsi" w:cstheme="majorHAnsi"/>
          <w:sz w:val="24"/>
          <w:szCs w:val="24"/>
        </w:rPr>
        <w:tab/>
      </w:r>
      <w:r w:rsidRPr="00826F69">
        <w:rPr>
          <w:rFonts w:asciiTheme="majorHAnsi" w:hAnsiTheme="majorHAnsi" w:cstheme="majorHAnsi"/>
          <w:b/>
          <w:sz w:val="24"/>
          <w:szCs w:val="24"/>
        </w:rPr>
        <w:t>Bezbariérová toaleta</w:t>
      </w:r>
    </w:p>
    <w:p w:rsidR="00826F69" w:rsidRDefault="00826F69" w:rsidP="008A78DC">
      <w:pPr>
        <w:rPr>
          <w:rFonts w:asciiTheme="majorHAnsi" w:hAnsiTheme="majorHAnsi" w:cstheme="majorHAnsi"/>
          <w:sz w:val="24"/>
          <w:szCs w:val="24"/>
        </w:rPr>
      </w:pPr>
      <w:r>
        <w:rPr>
          <w:b/>
          <w:noProof/>
          <w:sz w:val="24"/>
          <w:szCs w:val="32"/>
          <w:lang w:eastAsia="cs-CZ"/>
        </w:rPr>
        <w:lastRenderedPageBreak/>
        <w:drawing>
          <wp:inline distT="0" distB="0" distL="0" distR="0" wp14:anchorId="57B8A4BB">
            <wp:extent cx="2699654" cy="3600000"/>
            <wp:effectExtent l="0" t="0" r="5715" b="635"/>
            <wp:docPr id="35" name="Obrázek 35" descr="Obsah obrázku zeď, interiér, koupelna, patro&#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112_1225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9654"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t xml:space="preserve">Obrázek 13. </w:t>
      </w:r>
      <w:r>
        <w:rPr>
          <w:rFonts w:asciiTheme="majorHAnsi" w:hAnsiTheme="majorHAnsi" w:cstheme="majorHAnsi"/>
          <w:sz w:val="24"/>
          <w:szCs w:val="24"/>
        </w:rPr>
        <w:tab/>
      </w:r>
      <w:r w:rsidRPr="00826F69">
        <w:rPr>
          <w:rFonts w:asciiTheme="majorHAnsi" w:hAnsiTheme="majorHAnsi" w:cstheme="majorHAnsi"/>
          <w:b/>
          <w:sz w:val="24"/>
          <w:szCs w:val="24"/>
        </w:rPr>
        <w:t>Bezbariérová toaleta – pohled na umyvadlo</w:t>
      </w:r>
    </w:p>
    <w:p w:rsidR="00826F69" w:rsidRDefault="00826F69" w:rsidP="008A78DC">
      <w:pPr>
        <w:rPr>
          <w:rFonts w:asciiTheme="majorHAnsi" w:hAnsiTheme="majorHAnsi" w:cstheme="majorHAnsi"/>
          <w:sz w:val="24"/>
          <w:szCs w:val="24"/>
        </w:rPr>
      </w:pPr>
      <w:r>
        <w:rPr>
          <w:b/>
          <w:noProof/>
          <w:sz w:val="24"/>
          <w:szCs w:val="32"/>
          <w:lang w:eastAsia="cs-CZ"/>
        </w:rPr>
        <w:drawing>
          <wp:inline distT="0" distB="0" distL="0" distR="0" wp14:anchorId="3554998D">
            <wp:extent cx="2700000" cy="3600000"/>
            <wp:effectExtent l="0" t="0" r="5715" b="635"/>
            <wp:docPr id="36" name="Obrázek 36" descr="Obsah obrázku zeď, interiér, patro, koupeln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112_1219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826F69" w:rsidRDefault="00826F69" w:rsidP="008A78DC">
      <w:pPr>
        <w:rPr>
          <w:rFonts w:asciiTheme="majorHAnsi" w:hAnsiTheme="majorHAnsi" w:cstheme="majorHAnsi"/>
          <w:sz w:val="24"/>
          <w:szCs w:val="24"/>
        </w:rPr>
      </w:pPr>
    </w:p>
    <w:p w:rsidR="00D60894" w:rsidRDefault="00D60894" w:rsidP="008A78DC">
      <w:pPr>
        <w:rPr>
          <w:rFonts w:asciiTheme="majorHAnsi" w:hAnsiTheme="majorHAnsi" w:cstheme="majorHAnsi"/>
          <w:sz w:val="24"/>
          <w:szCs w:val="24"/>
        </w:rPr>
      </w:pPr>
      <w:bookmarkStart w:id="0" w:name="_GoBack"/>
      <w:bookmarkEnd w:id="0"/>
    </w:p>
    <w:p w:rsidR="00826F69" w:rsidRDefault="00826F69" w:rsidP="008A78DC">
      <w:pPr>
        <w:rPr>
          <w:rFonts w:asciiTheme="majorHAnsi" w:hAnsiTheme="majorHAnsi" w:cstheme="majorHAnsi"/>
          <w:sz w:val="24"/>
          <w:szCs w:val="24"/>
        </w:rPr>
      </w:pPr>
      <w:r>
        <w:rPr>
          <w:rFonts w:asciiTheme="majorHAnsi" w:hAnsiTheme="majorHAnsi" w:cstheme="majorHAnsi"/>
          <w:sz w:val="24"/>
          <w:szCs w:val="24"/>
        </w:rPr>
        <w:lastRenderedPageBreak/>
        <w:t xml:space="preserve">Obrázek 14. </w:t>
      </w:r>
      <w:r>
        <w:rPr>
          <w:rFonts w:asciiTheme="majorHAnsi" w:hAnsiTheme="majorHAnsi" w:cstheme="majorHAnsi"/>
          <w:sz w:val="24"/>
          <w:szCs w:val="24"/>
        </w:rPr>
        <w:tab/>
      </w:r>
      <w:r w:rsidRPr="00826F69">
        <w:rPr>
          <w:rFonts w:asciiTheme="majorHAnsi" w:hAnsiTheme="majorHAnsi" w:cstheme="majorHAnsi"/>
          <w:b/>
          <w:sz w:val="24"/>
          <w:szCs w:val="24"/>
        </w:rPr>
        <w:t>Bezbariérová toaleta – dveře</w:t>
      </w:r>
    </w:p>
    <w:p w:rsidR="00826F69" w:rsidRPr="00480CA1" w:rsidRDefault="00826F69" w:rsidP="008A78DC">
      <w:pPr>
        <w:rPr>
          <w:rFonts w:asciiTheme="majorHAnsi" w:hAnsiTheme="majorHAnsi" w:cstheme="majorHAnsi"/>
          <w:sz w:val="24"/>
          <w:szCs w:val="24"/>
        </w:rPr>
      </w:pPr>
      <w:r>
        <w:rPr>
          <w:b/>
          <w:noProof/>
          <w:sz w:val="24"/>
          <w:szCs w:val="32"/>
          <w:lang w:eastAsia="cs-CZ"/>
        </w:rPr>
        <w:drawing>
          <wp:inline distT="0" distB="0" distL="0" distR="0" wp14:anchorId="292BD567" wp14:editId="11A69A00">
            <wp:extent cx="2700000" cy="3600000"/>
            <wp:effectExtent l="0" t="0" r="5715" b="635"/>
            <wp:docPr id="37" name="Obrázek 37" descr="Obsah obrázku patro, interiér, zeď,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017_1700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sectPr w:rsidR="00826F69" w:rsidRPr="00480CA1" w:rsidSect="0036399B">
      <w:headerReference w:type="default" r:id="rId37"/>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81C" w:rsidRDefault="002D681C" w:rsidP="0036399B">
      <w:pPr>
        <w:spacing w:after="0" w:line="240" w:lineRule="auto"/>
      </w:pPr>
      <w:r>
        <w:separator/>
      </w:r>
    </w:p>
  </w:endnote>
  <w:endnote w:type="continuationSeparator" w:id="0">
    <w:p w:rsidR="002D681C" w:rsidRDefault="002D681C"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81C" w:rsidRDefault="002D681C" w:rsidP="0036399B">
      <w:pPr>
        <w:spacing w:after="0" w:line="240" w:lineRule="auto"/>
      </w:pPr>
      <w:r>
        <w:separator/>
      </w:r>
    </w:p>
  </w:footnote>
  <w:footnote w:type="continuationSeparator" w:id="0">
    <w:p w:rsidR="002D681C" w:rsidRDefault="002D681C" w:rsidP="003639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0852C1"/>
    <w:rsid w:val="00087430"/>
    <w:rsid w:val="0012527B"/>
    <w:rsid w:val="001C1CC8"/>
    <w:rsid w:val="002140C5"/>
    <w:rsid w:val="00240CA6"/>
    <w:rsid w:val="002C2314"/>
    <w:rsid w:val="002D681C"/>
    <w:rsid w:val="002F754E"/>
    <w:rsid w:val="00315F86"/>
    <w:rsid w:val="00320B8B"/>
    <w:rsid w:val="0036399B"/>
    <w:rsid w:val="00413695"/>
    <w:rsid w:val="004519CB"/>
    <w:rsid w:val="00480CA1"/>
    <w:rsid w:val="004D349D"/>
    <w:rsid w:val="005D1988"/>
    <w:rsid w:val="005E706C"/>
    <w:rsid w:val="00604163"/>
    <w:rsid w:val="0063021A"/>
    <w:rsid w:val="00660644"/>
    <w:rsid w:val="006C07D5"/>
    <w:rsid w:val="00730F89"/>
    <w:rsid w:val="00826F69"/>
    <w:rsid w:val="008553BC"/>
    <w:rsid w:val="0089491D"/>
    <w:rsid w:val="008A78DC"/>
    <w:rsid w:val="00A5319A"/>
    <w:rsid w:val="00BC6372"/>
    <w:rsid w:val="00CB52DD"/>
    <w:rsid w:val="00CE5453"/>
    <w:rsid w:val="00D07AD1"/>
    <w:rsid w:val="00D60894"/>
    <w:rsid w:val="00DC11F9"/>
    <w:rsid w:val="00DC2CC4"/>
    <w:rsid w:val="00E750E4"/>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D680C"/>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cz/zakladni?x=17.2609564&amp;y=49.5947233&amp;z=17&amp;source=addr&amp;id=11317243&amp;q=K%C5%99%C3%AD%C5%BEkovsk%C3%A9ho%201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mapy.cz/zakladni?x=17.2609564&amp;y=49.5947233&amp;z=17&amp;source=addr&amp;id=11317243&amp;q=K%C5%99%C3%AD%C5%BEkovsk%C3%A9ho%2014"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9</Pages>
  <Words>645</Words>
  <Characters>3812</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Smolíková Monika</cp:lastModifiedBy>
  <cp:revision>7</cp:revision>
  <dcterms:created xsi:type="dcterms:W3CDTF">2018-12-07T17:15:00Z</dcterms:created>
  <dcterms:modified xsi:type="dcterms:W3CDTF">2019-01-15T08:23:00Z</dcterms:modified>
</cp:coreProperties>
</file>