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21A" w:rsidRDefault="0063021A" w:rsidP="0063021A">
      <w:pPr>
        <w:pStyle w:val="Nzev"/>
      </w:pPr>
      <w:r w:rsidRPr="004D349D">
        <w:rPr>
          <w:noProof/>
          <w:lang w:eastAsia="cs-CZ"/>
        </w:rPr>
        <w:drawing>
          <wp:anchor distT="0" distB="0" distL="114300" distR="114300" simplePos="0" relativeHeight="251665408" behindDoc="0" locked="0" layoutInCell="1" allowOverlap="1">
            <wp:simplePos x="0" y="0"/>
            <wp:positionH relativeFrom="column">
              <wp:posOffset>236220</wp:posOffset>
            </wp:positionH>
            <wp:positionV relativeFrom="paragraph">
              <wp:posOffset>149225</wp:posOffset>
            </wp:positionV>
            <wp:extent cx="900000" cy="900000"/>
            <wp:effectExtent l="0" t="0" r="0" b="0"/>
            <wp:wrapNone/>
            <wp:docPr id="44" name="Obrázek 44" descr="C:\Users\20036536\Desktop\piktogramy bezbariérovost\Objekt pristupn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20036536\Desktop\piktogramy bezbariérovost\Objekt pristupny.pdf-JPG\P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AE08F4" w:rsidRPr="00F51B25" w:rsidRDefault="00AE08F4" w:rsidP="00AE08F4">
                            <w:pPr>
                              <w:pStyle w:val="Nadpis4"/>
                              <w:rPr>
                                <w:sz w:val="24"/>
                              </w:rPr>
                            </w:pPr>
                            <w:r w:rsidRPr="008030AD">
                              <w:rPr>
                                <w:rFonts w:cstheme="majorHAnsi"/>
                                <w:i w:val="0"/>
                                <w:color w:val="FFFFFF" w:themeColor="background1"/>
                                <w:sz w:val="24"/>
                                <w:szCs w:val="24"/>
                              </w:rPr>
                              <w:t xml:space="preserve">Přírodovědecká fakulta | Šlechtitelů 241/27, 783 71 Olomouc | GPS </w:t>
                            </w:r>
                            <w:hyperlink r:id="rId8" w:history="1">
                              <w:r w:rsidRPr="008030AD">
                                <w:rPr>
                                  <w:rStyle w:val="Hypertextovodkaz"/>
                                  <w:rFonts w:cstheme="majorHAnsi"/>
                                  <w:i w:val="0"/>
                                  <w:color w:val="FFFFFF" w:themeColor="background1"/>
                                  <w:sz w:val="24"/>
                                  <w:szCs w:val="24"/>
                                  <w:u w:val="none"/>
                                </w:rPr>
                                <w:t>N 49°34.53568′, E 17°16.82695′</w:t>
                              </w:r>
                            </w:hyperlink>
                          </w:p>
                          <w:p w:rsidR="00413695" w:rsidRDefault="00CC5E72" w:rsidP="00AE08F4">
                            <w:r>
                              <w:rPr>
                                <w:rFonts w:asciiTheme="majorHAnsi" w:hAnsiTheme="majorHAnsi" w:cstheme="majorHAnsi"/>
                                <w:sz w:val="24"/>
                              </w:rPr>
                              <w:t>tel.:</w:t>
                            </w:r>
                            <w:r w:rsidRPr="00802819">
                              <w:rPr>
                                <w:rFonts w:asciiTheme="majorHAnsi" w:hAnsiTheme="majorHAnsi" w:cstheme="majorHAnsi"/>
                                <w:sz w:val="24"/>
                              </w:rPr>
                              <w:t xml:space="preserve"> </w:t>
                            </w:r>
                            <w:r w:rsidRPr="00802819">
                              <w:rPr>
                                <w:rFonts w:asciiTheme="majorHAnsi" w:hAnsiTheme="majorHAnsi"/>
                              </w:rPr>
                              <w:t>+420 585 634 060</w:t>
                            </w:r>
                            <w:r>
                              <w:rPr>
                                <w:rFonts w:asciiTheme="majorHAnsi" w:hAnsiTheme="majorHAnsi" w:cstheme="majorHAnsi"/>
                                <w:sz w:val="24"/>
                              </w:rPr>
                              <w:t xml:space="preserve"> </w:t>
                            </w:r>
                            <w:r w:rsidRPr="005F72CD">
                              <w:rPr>
                                <w:rFonts w:asciiTheme="majorHAnsi" w:hAnsiTheme="majorHAnsi" w:cstheme="majorHAnsi"/>
                                <w:color w:val="FFFFFF" w:themeColor="background1"/>
                                <w:sz w:val="24"/>
                                <w:szCs w:val="24"/>
                              </w:rPr>
                              <w:t>|</w:t>
                            </w:r>
                            <w:r w:rsidRPr="005F72CD">
                              <w:rPr>
                                <w:rFonts w:asciiTheme="majorHAnsi" w:hAnsiTheme="majorHAnsi" w:cstheme="majorHAnsi"/>
                                <w:sz w:val="24"/>
                              </w:rPr>
                              <w:t xml:space="preserve"> </w:t>
                            </w:r>
                            <w:bookmarkStart w:id="0" w:name="_GoBack"/>
                            <w:bookmarkEnd w:id="0"/>
                            <w:r w:rsidR="00AE08F4" w:rsidRPr="00F42079">
                              <w:rPr>
                                <w:rFonts w:asciiTheme="majorHAnsi" w:hAnsiTheme="majorHAnsi" w:cstheme="majorHAnsi"/>
                                <w:sz w:val="24"/>
                              </w:rPr>
                              <w:t>www.prf.upol.cz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AE08F4" w:rsidRPr="00F51B25" w:rsidRDefault="00AE08F4" w:rsidP="00AE08F4">
                      <w:pPr>
                        <w:pStyle w:val="Nadpis4"/>
                        <w:rPr>
                          <w:sz w:val="24"/>
                        </w:rPr>
                      </w:pPr>
                      <w:r w:rsidRPr="008030AD">
                        <w:rPr>
                          <w:rFonts w:cstheme="majorHAnsi"/>
                          <w:i w:val="0"/>
                          <w:color w:val="FFFFFF" w:themeColor="background1"/>
                          <w:sz w:val="24"/>
                          <w:szCs w:val="24"/>
                        </w:rPr>
                        <w:t xml:space="preserve">Přírodovědecká fakulta | Šlechtitelů 241/27, 783 71 Olomouc | GPS </w:t>
                      </w:r>
                      <w:hyperlink r:id="rId9" w:history="1">
                        <w:r w:rsidRPr="008030AD">
                          <w:rPr>
                            <w:rStyle w:val="Hypertextovodkaz"/>
                            <w:rFonts w:cstheme="majorHAnsi"/>
                            <w:i w:val="0"/>
                            <w:color w:val="FFFFFF" w:themeColor="background1"/>
                            <w:sz w:val="24"/>
                            <w:szCs w:val="24"/>
                            <w:u w:val="none"/>
                          </w:rPr>
                          <w:t>N 49°34.53568′, E 17°16.82695′</w:t>
                        </w:r>
                      </w:hyperlink>
                    </w:p>
                    <w:p w:rsidR="00413695" w:rsidRDefault="00CC5E72" w:rsidP="00AE08F4">
                      <w:r>
                        <w:rPr>
                          <w:rFonts w:asciiTheme="majorHAnsi" w:hAnsiTheme="majorHAnsi" w:cstheme="majorHAnsi"/>
                          <w:sz w:val="24"/>
                        </w:rPr>
                        <w:t>tel.:</w:t>
                      </w:r>
                      <w:r w:rsidRPr="00802819">
                        <w:rPr>
                          <w:rFonts w:asciiTheme="majorHAnsi" w:hAnsiTheme="majorHAnsi" w:cstheme="majorHAnsi"/>
                          <w:sz w:val="24"/>
                        </w:rPr>
                        <w:t xml:space="preserve"> </w:t>
                      </w:r>
                      <w:r w:rsidRPr="00802819">
                        <w:rPr>
                          <w:rFonts w:asciiTheme="majorHAnsi" w:hAnsiTheme="majorHAnsi"/>
                        </w:rPr>
                        <w:t>+420 585 634 060</w:t>
                      </w:r>
                      <w:r>
                        <w:rPr>
                          <w:rFonts w:asciiTheme="majorHAnsi" w:hAnsiTheme="majorHAnsi" w:cstheme="majorHAnsi"/>
                          <w:sz w:val="24"/>
                        </w:rPr>
                        <w:t xml:space="preserve"> </w:t>
                      </w:r>
                      <w:r w:rsidRPr="005F72CD">
                        <w:rPr>
                          <w:rFonts w:asciiTheme="majorHAnsi" w:hAnsiTheme="majorHAnsi" w:cstheme="majorHAnsi"/>
                          <w:color w:val="FFFFFF" w:themeColor="background1"/>
                          <w:sz w:val="24"/>
                          <w:szCs w:val="24"/>
                        </w:rPr>
                        <w:t>|</w:t>
                      </w:r>
                      <w:r w:rsidRPr="005F72CD">
                        <w:rPr>
                          <w:rFonts w:asciiTheme="majorHAnsi" w:hAnsiTheme="majorHAnsi" w:cstheme="majorHAnsi"/>
                          <w:sz w:val="24"/>
                        </w:rPr>
                        <w:t xml:space="preserve"> </w:t>
                      </w:r>
                      <w:bookmarkStart w:id="1" w:name="_GoBack"/>
                      <w:bookmarkEnd w:id="1"/>
                      <w:r w:rsidR="00AE08F4" w:rsidRPr="00F42079">
                        <w:rPr>
                          <w:rFonts w:asciiTheme="majorHAnsi" w:hAnsiTheme="majorHAnsi" w:cstheme="majorHAnsi"/>
                          <w:sz w:val="24"/>
                        </w:rPr>
                        <w:t>www.prf.upol.cz</w:t>
                      </w:r>
                    </w:p>
                  </w:txbxContent>
                </v:textbox>
                <w10:wrap anchorx="margin"/>
              </v:roundrect>
            </w:pict>
          </mc:Fallback>
        </mc:AlternateContent>
      </w:r>
      <w:r>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AE08F4">
                              <w:rPr>
                                <w:rFonts w:asciiTheme="majorHAnsi" w:hAnsiTheme="majorHAnsi" w:cstheme="majorHAnsi"/>
                                <w:b/>
                                <w:sz w:val="60"/>
                                <w:szCs w:val="60"/>
                              </w:rPr>
                              <w:t>Přírodovědecká fakulta</w:t>
                            </w:r>
                          </w:p>
                          <w:p w:rsidR="00AE08F4" w:rsidRPr="007A6902" w:rsidRDefault="00C811EE" w:rsidP="0063021A">
                            <w:pPr>
                              <w:pStyle w:val="Bezmezer"/>
                              <w:jc w:val="center"/>
                              <w:rPr>
                                <w:rFonts w:asciiTheme="majorHAnsi" w:hAnsiTheme="majorHAnsi" w:cstheme="majorHAnsi"/>
                                <w:b/>
                                <w:sz w:val="60"/>
                                <w:szCs w:val="60"/>
                              </w:rPr>
                            </w:pPr>
                            <w:r>
                              <w:rPr>
                                <w:rFonts w:asciiTheme="majorHAnsi" w:hAnsiTheme="majorHAnsi" w:cstheme="majorHAnsi"/>
                                <w:b/>
                                <w:sz w:val="60"/>
                                <w:szCs w:val="60"/>
                              </w:rPr>
                              <w:t>Budova 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AE08F4">
                        <w:rPr>
                          <w:rFonts w:asciiTheme="majorHAnsi" w:hAnsiTheme="majorHAnsi" w:cstheme="majorHAnsi"/>
                          <w:b/>
                          <w:sz w:val="60"/>
                          <w:szCs w:val="60"/>
                        </w:rPr>
                        <w:t>Přírodovědecká fakulta</w:t>
                      </w:r>
                    </w:p>
                    <w:p w:rsidR="00AE08F4" w:rsidRPr="007A6902" w:rsidRDefault="00C811EE" w:rsidP="0063021A">
                      <w:pPr>
                        <w:pStyle w:val="Bezmezer"/>
                        <w:jc w:val="center"/>
                        <w:rPr>
                          <w:rFonts w:asciiTheme="majorHAnsi" w:hAnsiTheme="majorHAnsi" w:cstheme="majorHAnsi"/>
                          <w:b/>
                          <w:sz w:val="60"/>
                          <w:szCs w:val="60"/>
                        </w:rPr>
                      </w:pPr>
                      <w:r>
                        <w:rPr>
                          <w:rFonts w:asciiTheme="majorHAnsi" w:hAnsiTheme="majorHAnsi" w:cstheme="majorHAnsi"/>
                          <w:b/>
                          <w:sz w:val="60"/>
                          <w:szCs w:val="60"/>
                        </w:rPr>
                        <w:t>Budova 78</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C811EE" w:rsidRPr="00C811EE" w:rsidRDefault="004D349D" w:rsidP="00C811EE">
      <w:pPr>
        <w:pStyle w:val="Nadpis1"/>
        <w:rPr>
          <w:b/>
        </w:rPr>
      </w:pPr>
      <w:r w:rsidRPr="00027CFF">
        <w:rPr>
          <w:b/>
        </w:rPr>
        <w:t xml:space="preserve">INTERIÉR A VSTUP </w:t>
      </w:r>
    </w:p>
    <w:p w:rsidR="00C811EE" w:rsidRPr="00C811EE" w:rsidRDefault="00C811EE" w:rsidP="00C811EE">
      <w:pPr>
        <w:pStyle w:val="Bezmezer"/>
        <w:ind w:firstLine="708"/>
        <w:jc w:val="both"/>
        <w:rPr>
          <w:rFonts w:asciiTheme="majorHAnsi" w:hAnsiTheme="majorHAnsi" w:cstheme="majorHAnsi"/>
          <w:sz w:val="24"/>
        </w:rPr>
      </w:pPr>
      <w:r w:rsidRPr="00C811EE">
        <w:rPr>
          <w:rFonts w:asciiTheme="majorHAnsi" w:hAnsiTheme="majorHAnsi" w:cstheme="majorHAnsi"/>
          <w:sz w:val="24"/>
        </w:rPr>
        <w:t>Objekt je vzdálen 230 m od vyhrazení parkovacího stání (1), které je vpravo před vrátnicí. Na vrátnici je okénko ve výšce 110 cm a je možné zde získat veškeré potřebné informace k areálu Šlechtitelů. Objekt je vzdálen 340 m od nejbližší zastávky MHD. Přístupová cesta k objektu je z asfaltu a betonových panelů. Mezi betonovými panely jsou praskliny a veliké mezery, přístup je tak značně zkomplikován. Samotný přístup k objektu zajišťuje pevná, zalomená rampa s nekluzkým povrchem (zámková dlažba</w:t>
      </w:r>
      <w:r w:rsidR="004423FE">
        <w:rPr>
          <w:rFonts w:asciiTheme="majorHAnsi" w:hAnsiTheme="majorHAnsi" w:cstheme="majorHAnsi"/>
          <w:sz w:val="24"/>
        </w:rPr>
        <w:t>). První rameno rampy má sklon</w:t>
      </w:r>
      <w:r w:rsidRPr="00C811EE">
        <w:rPr>
          <w:rFonts w:asciiTheme="majorHAnsi" w:hAnsiTheme="majorHAnsi" w:cstheme="majorHAnsi"/>
          <w:sz w:val="24"/>
        </w:rPr>
        <w:t xml:space="preserve"> 1,5°, je širok</w:t>
      </w:r>
      <w:r w:rsidR="004423FE">
        <w:rPr>
          <w:rFonts w:asciiTheme="majorHAnsi" w:hAnsiTheme="majorHAnsi" w:cstheme="majorHAnsi"/>
          <w:sz w:val="24"/>
        </w:rPr>
        <w:t>é</w:t>
      </w:r>
      <w:r w:rsidRPr="00C811EE">
        <w:rPr>
          <w:rFonts w:asciiTheme="majorHAnsi" w:hAnsiTheme="majorHAnsi" w:cstheme="majorHAnsi"/>
          <w:sz w:val="24"/>
        </w:rPr>
        <w:t xml:space="preserve"> 360 cm a dlouh</w:t>
      </w:r>
      <w:r w:rsidR="004423FE">
        <w:rPr>
          <w:rFonts w:asciiTheme="majorHAnsi" w:hAnsiTheme="majorHAnsi" w:cstheme="majorHAnsi"/>
          <w:sz w:val="24"/>
        </w:rPr>
        <w:t>é</w:t>
      </w:r>
      <w:r w:rsidRPr="00C811EE">
        <w:rPr>
          <w:rFonts w:asciiTheme="majorHAnsi" w:hAnsiTheme="majorHAnsi" w:cstheme="majorHAnsi"/>
          <w:sz w:val="24"/>
        </w:rPr>
        <w:t xml:space="preserve"> 330 cm. Druhé rameno má sklon 5,6°, je široké 210 cm a dlouhé 530 cm. Ve výšce 100 cm se nachází na levé straně zábradlí. Po překonání rampy následuje dostatečný prostor před hlavním vstupem. Hlavní </w:t>
      </w:r>
      <w:r w:rsidR="004423FE">
        <w:rPr>
          <w:rFonts w:asciiTheme="majorHAnsi" w:hAnsiTheme="majorHAnsi" w:cstheme="majorHAnsi"/>
          <w:sz w:val="24"/>
        </w:rPr>
        <w:t>v</w:t>
      </w:r>
      <w:r w:rsidRPr="00C811EE">
        <w:rPr>
          <w:rFonts w:asciiTheme="majorHAnsi" w:hAnsiTheme="majorHAnsi" w:cstheme="majorHAnsi"/>
          <w:sz w:val="24"/>
        </w:rPr>
        <w:t>stup je tvořen dvoukřídlími dveřmi s mechanickým otevírán</w:t>
      </w:r>
      <w:r w:rsidR="004423FE">
        <w:rPr>
          <w:rFonts w:asciiTheme="majorHAnsi" w:hAnsiTheme="majorHAnsi" w:cstheme="majorHAnsi"/>
          <w:sz w:val="24"/>
        </w:rPr>
        <w:t>ím ven. Průjezdová šířka hlavního</w:t>
      </w:r>
      <w:r w:rsidRPr="00C811EE">
        <w:rPr>
          <w:rFonts w:asciiTheme="majorHAnsi" w:hAnsiTheme="majorHAnsi" w:cstheme="majorHAnsi"/>
          <w:sz w:val="24"/>
        </w:rPr>
        <w:t xml:space="preserve"> křídla je 96 cm, vedlejšího křídla 100 cm. U vstupu chybí akustický o</w:t>
      </w:r>
      <w:r w:rsidR="004423FE">
        <w:rPr>
          <w:rFonts w:asciiTheme="majorHAnsi" w:hAnsiTheme="majorHAnsi" w:cstheme="majorHAnsi"/>
          <w:sz w:val="24"/>
        </w:rPr>
        <w:t>rientační majáček, zvonek i vodi</w:t>
      </w:r>
      <w:r w:rsidRPr="00C811EE">
        <w:rPr>
          <w:rFonts w:asciiTheme="majorHAnsi" w:hAnsiTheme="majorHAnsi" w:cstheme="majorHAnsi"/>
          <w:sz w:val="24"/>
        </w:rPr>
        <w:t xml:space="preserve">cí linie. Skleněné plochy taktéž nemají značení. Podlaha v interiéru je hladká dlažba, chodby dostatečně široké. Celý interiér je tak přístupný s hlavní chodbou, ze které vede vstup do knihovny, menzy a hygienického zázemí. Naproti hlavnímu vstupu do interiéru jsou automaty s pitím. Prostor u zdí vyplňují lavičky. Nad automaty je obrazovka ukazující aktuální nabídku jídla v menze. Napravo je na zdi připevněn přístroj pro objednávání jídla. Obrazovka začíná ve výšce 115 cm nad podlahou a končí ve výšce 150 cm, špatná viditelnost. Vedle přístroje je vstup do menzy. Dveře (s madlem na vnitřní straně ve výšce 80 cm) i celý prostor je dostatečně veliký pro manipulaci na vozíku. Stolky pro studenty jsou ve výšce 70 cm a mají dostatečnou podjezdovou délku. Pult pro výdej jídla a obsluhu je ve výšce 85 cm. V menze nalevo je hygienické zázemí, povrch v celé místnosti je z linolea. Po vstupu do interiéru hlavním </w:t>
      </w:r>
      <w:r w:rsidR="004423FE">
        <w:rPr>
          <w:rFonts w:asciiTheme="majorHAnsi" w:hAnsiTheme="majorHAnsi" w:cstheme="majorHAnsi"/>
          <w:sz w:val="24"/>
        </w:rPr>
        <w:t>v</w:t>
      </w:r>
      <w:r w:rsidRPr="00C811EE">
        <w:rPr>
          <w:rFonts w:asciiTheme="majorHAnsi" w:hAnsiTheme="majorHAnsi" w:cstheme="majorHAnsi"/>
          <w:sz w:val="24"/>
        </w:rPr>
        <w:t xml:space="preserve">stupem </w:t>
      </w:r>
      <w:r w:rsidR="004423FE" w:rsidRPr="00C811EE">
        <w:rPr>
          <w:rFonts w:asciiTheme="majorHAnsi" w:hAnsiTheme="majorHAnsi" w:cstheme="majorHAnsi"/>
          <w:sz w:val="24"/>
        </w:rPr>
        <w:t xml:space="preserve">pokračuje </w:t>
      </w:r>
      <w:r w:rsidRPr="00C811EE">
        <w:rPr>
          <w:rFonts w:asciiTheme="majorHAnsi" w:hAnsiTheme="majorHAnsi" w:cstheme="majorHAnsi"/>
          <w:sz w:val="24"/>
        </w:rPr>
        <w:t xml:space="preserve">mírně doprava chodba. Na jejím konci je vstup do knihovny. Dveře jsou dostatečně široké s madlem na vnitřní straně ve výšce 80 cm. Po vstupu do knihovny je potřeba projít turniketem o šířce 90 cm. Pult pro obsluhu v knihovně je ve výšce 100 cm. V interiéru knihovny jsou dále regály s knihami, stolky pro volné použití studentů ve výšce 70 cm a počítače. Počítače jsou nevhodně umístěny. Klávesnice ve výšce 95 cm a monitor ve výšce 140 cm. </w:t>
      </w:r>
    </w:p>
    <w:p w:rsidR="00C811EE" w:rsidRPr="00C811EE" w:rsidRDefault="00C811EE" w:rsidP="00C811EE">
      <w:pPr>
        <w:pStyle w:val="Bezmezer"/>
        <w:jc w:val="both"/>
        <w:rPr>
          <w:rFonts w:asciiTheme="majorHAnsi" w:hAnsiTheme="majorHAnsi" w:cstheme="majorHAnsi"/>
          <w:i/>
          <w:sz w:val="20"/>
        </w:rPr>
      </w:pPr>
    </w:p>
    <w:p w:rsidR="00C811EE" w:rsidRPr="00C811EE" w:rsidRDefault="00C811EE" w:rsidP="00C811EE">
      <w:pPr>
        <w:pStyle w:val="Nadpis2"/>
        <w:rPr>
          <w:b/>
        </w:rPr>
      </w:pPr>
      <w:r w:rsidRPr="00C811EE">
        <w:rPr>
          <w:b/>
        </w:rPr>
        <w:t>Hygienické zázemí</w:t>
      </w:r>
    </w:p>
    <w:p w:rsidR="00C811EE" w:rsidRPr="00C811EE" w:rsidRDefault="00C811EE" w:rsidP="00C811EE">
      <w:pPr>
        <w:pStyle w:val="Bezmezer"/>
        <w:jc w:val="both"/>
        <w:rPr>
          <w:rFonts w:asciiTheme="majorHAnsi" w:hAnsiTheme="majorHAnsi" w:cstheme="majorHAnsi"/>
          <w:sz w:val="24"/>
        </w:rPr>
      </w:pPr>
      <w:r w:rsidRPr="00C811EE">
        <w:rPr>
          <w:rFonts w:asciiTheme="majorHAnsi" w:hAnsiTheme="majorHAnsi" w:cstheme="majorHAnsi"/>
          <w:sz w:val="24"/>
        </w:rPr>
        <w:t>Samostatná, volně přístupná, uzamykatelná toaleta se nachází v chodbě v př</w:t>
      </w:r>
      <w:r w:rsidR="004423FE">
        <w:rPr>
          <w:rFonts w:asciiTheme="majorHAnsi" w:hAnsiTheme="majorHAnsi" w:cstheme="majorHAnsi"/>
          <w:sz w:val="24"/>
        </w:rPr>
        <w:t>ízemí vlevo. Dveře šířky 90 cm s</w:t>
      </w:r>
      <w:r w:rsidR="004423FE">
        <w:t> </w:t>
      </w:r>
      <w:r w:rsidRPr="00C811EE">
        <w:rPr>
          <w:rFonts w:asciiTheme="majorHAnsi" w:hAnsiTheme="majorHAnsi" w:cstheme="majorHAnsi"/>
          <w:sz w:val="24"/>
        </w:rPr>
        <w:t>madlem na vnitřní straně se otevírají ven. Kabina je široká 160 cm a hluboká 200 cm. Vypí</w:t>
      </w:r>
      <w:r w:rsidR="004423FE">
        <w:rPr>
          <w:rFonts w:asciiTheme="majorHAnsi" w:hAnsiTheme="majorHAnsi" w:cstheme="majorHAnsi"/>
          <w:sz w:val="24"/>
        </w:rPr>
        <w:t>nač se nachází na </w:t>
      </w:r>
      <w:r w:rsidRPr="00C811EE">
        <w:rPr>
          <w:rFonts w:asciiTheme="majorHAnsi" w:hAnsiTheme="majorHAnsi" w:cstheme="majorHAnsi"/>
          <w:sz w:val="24"/>
        </w:rPr>
        <w:t>pravé zdi ve výšce 125 cm. Signalizační tlačítko je na zdi za toaletou ve výšce 84 cm. Levý bok WC mísy je od levé stěny vzdálen 90 cm, pravý bok WC mísy je od pravé stěny vzdálen 4</w:t>
      </w:r>
      <w:r w:rsidR="004423FE">
        <w:rPr>
          <w:rFonts w:asciiTheme="majorHAnsi" w:hAnsiTheme="majorHAnsi" w:cstheme="majorHAnsi"/>
          <w:sz w:val="24"/>
        </w:rPr>
        <w:t>0 cm. Prostor je dostatečně vel</w:t>
      </w:r>
      <w:r w:rsidRPr="00C811EE">
        <w:rPr>
          <w:rFonts w:asciiTheme="majorHAnsi" w:hAnsiTheme="majorHAnsi" w:cstheme="majorHAnsi"/>
          <w:sz w:val="24"/>
        </w:rPr>
        <w:t>k</w:t>
      </w:r>
      <w:r w:rsidR="004423FE">
        <w:rPr>
          <w:rFonts w:asciiTheme="majorHAnsi" w:hAnsiTheme="majorHAnsi" w:cstheme="majorHAnsi"/>
          <w:sz w:val="24"/>
        </w:rPr>
        <w:t>ý</w:t>
      </w:r>
      <w:r w:rsidRPr="00C811EE">
        <w:rPr>
          <w:rFonts w:asciiTheme="majorHAnsi" w:hAnsiTheme="majorHAnsi" w:cstheme="majorHAnsi"/>
          <w:sz w:val="24"/>
        </w:rPr>
        <w:t xml:space="preserve"> </w:t>
      </w:r>
      <w:r w:rsidRPr="00C811EE">
        <w:rPr>
          <w:rFonts w:asciiTheme="majorHAnsi" w:hAnsiTheme="majorHAnsi" w:cstheme="majorHAnsi"/>
          <w:sz w:val="24"/>
        </w:rPr>
        <w:lastRenderedPageBreak/>
        <w:t xml:space="preserve">pro manipulaci s vozíkem, blokován pouze sklopným madlem. WC sedátko je </w:t>
      </w:r>
      <w:r w:rsidR="004423FE">
        <w:rPr>
          <w:rFonts w:asciiTheme="majorHAnsi" w:hAnsiTheme="majorHAnsi" w:cstheme="majorHAnsi"/>
          <w:sz w:val="24"/>
        </w:rPr>
        <w:t xml:space="preserve">ve </w:t>
      </w:r>
      <w:r w:rsidRPr="00C811EE">
        <w:rPr>
          <w:rFonts w:asciiTheme="majorHAnsi" w:hAnsiTheme="majorHAnsi" w:cstheme="majorHAnsi"/>
          <w:sz w:val="24"/>
        </w:rPr>
        <w:t>výšce 50 cm, toaletní papír v dosahu. Mechanické splachování je umístěno na toaletě v</w:t>
      </w:r>
      <w:r w:rsidR="004423FE">
        <w:rPr>
          <w:rFonts w:asciiTheme="majorHAnsi" w:hAnsiTheme="majorHAnsi" w:cstheme="majorHAnsi"/>
          <w:sz w:val="24"/>
        </w:rPr>
        <w:t>z</w:t>
      </w:r>
      <w:r w:rsidRPr="00C811EE">
        <w:rPr>
          <w:rFonts w:asciiTheme="majorHAnsi" w:hAnsiTheme="majorHAnsi" w:cstheme="majorHAnsi"/>
          <w:sz w:val="24"/>
        </w:rPr>
        <w:t>adu ve výšce 85 cm. U WC jdou dvě madla (levé sklopné, pravé pevné) délky 80 cm upevněné ve výšce 78 cm. Umyvadlo s dostatečným podjezdem je napravo ka</w:t>
      </w:r>
      <w:r w:rsidR="004423FE">
        <w:rPr>
          <w:rFonts w:asciiTheme="majorHAnsi" w:hAnsiTheme="majorHAnsi" w:cstheme="majorHAnsi"/>
          <w:sz w:val="24"/>
        </w:rPr>
        <w:t>biny ve výšce 80 cm. Baterie pá</w:t>
      </w:r>
      <w:r w:rsidRPr="00C811EE">
        <w:rPr>
          <w:rFonts w:asciiTheme="majorHAnsi" w:hAnsiTheme="majorHAnsi" w:cstheme="majorHAnsi"/>
          <w:sz w:val="24"/>
        </w:rPr>
        <w:t>ková ve výšce 100 cm, další madlo u umyvadla chybí. Nad umyvadlem je umístěna krabička s mýdlem a zrcadlo se spodní výškou hrany 125 cm. Kabina je doplněna sklopným přebalovacím pultem. V objektu se nachází i běžné WC s označením piktogramů, bez označení Braille.</w:t>
      </w:r>
    </w:p>
    <w:p w:rsidR="002F754E" w:rsidRPr="002F754E" w:rsidRDefault="002F754E" w:rsidP="002F754E">
      <w:pPr>
        <w:pStyle w:val="Nadpis1"/>
        <w:rPr>
          <w:b/>
        </w:rPr>
      </w:pPr>
      <w:r>
        <w:rPr>
          <w:b/>
        </w:rPr>
        <w:t>FOTOGALERIE</w:t>
      </w:r>
    </w:p>
    <w:p w:rsidR="002F754E" w:rsidRPr="002F754E" w:rsidRDefault="002F754E" w:rsidP="002F754E">
      <w:pPr>
        <w:jc w:val="both"/>
        <w:rPr>
          <w:rFonts w:asciiTheme="majorHAnsi" w:hAnsiTheme="majorHAnsi"/>
          <w:b/>
          <w:sz w:val="24"/>
        </w:rPr>
      </w:pPr>
      <w:r w:rsidRPr="002F754E">
        <w:rPr>
          <w:rFonts w:asciiTheme="majorHAnsi" w:hAnsiTheme="majorHAnsi"/>
          <w:sz w:val="24"/>
        </w:rPr>
        <w:t xml:space="preserve">Obrázek 1. </w:t>
      </w:r>
      <w:r w:rsidRPr="002F754E">
        <w:rPr>
          <w:rFonts w:asciiTheme="majorHAnsi" w:hAnsiTheme="majorHAnsi"/>
          <w:sz w:val="24"/>
        </w:rPr>
        <w:tab/>
      </w:r>
      <w:r w:rsidRPr="002F754E">
        <w:rPr>
          <w:rFonts w:asciiTheme="majorHAnsi" w:hAnsiTheme="majorHAnsi"/>
          <w:b/>
          <w:sz w:val="24"/>
        </w:rPr>
        <w:t xml:space="preserve">Hlavní vchod | </w:t>
      </w:r>
      <w:r w:rsidR="00AE08F4">
        <w:rPr>
          <w:rFonts w:asciiTheme="majorHAnsi" w:hAnsiTheme="majorHAnsi"/>
          <w:b/>
          <w:sz w:val="24"/>
        </w:rPr>
        <w:t>brána do areálu</w:t>
      </w:r>
    </w:p>
    <w:p w:rsidR="002F754E" w:rsidRPr="002F754E" w:rsidRDefault="00AE08F4" w:rsidP="002F754E">
      <w:pPr>
        <w:spacing w:after="0"/>
        <w:jc w:val="both"/>
        <w:rPr>
          <w:rFonts w:asciiTheme="majorHAnsi" w:hAnsiTheme="majorHAnsi"/>
          <w:sz w:val="24"/>
        </w:rPr>
      </w:pPr>
      <w:r>
        <w:rPr>
          <w:noProof/>
          <w:lang w:eastAsia="cs-CZ"/>
        </w:rPr>
        <w:drawing>
          <wp:inline distT="0" distB="0" distL="0" distR="0">
            <wp:extent cx="6401255" cy="3600000"/>
            <wp:effectExtent l="0" t="0" r="0" b="635"/>
            <wp:docPr id="40" name="Obrázek 40" descr="C:\Users\Admin\AppData\Local\Microsoft\Windows\INetCache\Content.Word\20170317_10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Microsoft\Windows\INetCache\Content.Word\20170317_10322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1255" cy="3600000"/>
                    </a:xfrm>
                    <a:prstGeom prst="rect">
                      <a:avLst/>
                    </a:prstGeom>
                    <a:noFill/>
                    <a:ln>
                      <a:noFill/>
                    </a:ln>
                  </pic:spPr>
                </pic:pic>
              </a:graphicData>
            </a:graphic>
          </wp:inline>
        </w:drawing>
      </w:r>
    </w:p>
    <w:p w:rsidR="002F754E" w:rsidRDefault="002F754E"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C811EE" w:rsidRDefault="00C811EE" w:rsidP="002F754E">
      <w:pPr>
        <w:spacing w:after="0"/>
        <w:jc w:val="both"/>
        <w:rPr>
          <w:rFonts w:asciiTheme="majorHAnsi" w:hAnsiTheme="majorHAnsi"/>
          <w:sz w:val="24"/>
        </w:rPr>
      </w:pPr>
    </w:p>
    <w:p w:rsidR="00AE08F4" w:rsidRDefault="00AE08F4" w:rsidP="002F754E">
      <w:pPr>
        <w:spacing w:after="0"/>
        <w:jc w:val="both"/>
        <w:rPr>
          <w:rFonts w:asciiTheme="majorHAnsi" w:hAnsiTheme="majorHAnsi"/>
          <w:sz w:val="24"/>
        </w:rPr>
      </w:pPr>
    </w:p>
    <w:p w:rsidR="002F754E" w:rsidRDefault="00AE08F4" w:rsidP="002F754E">
      <w:pPr>
        <w:spacing w:after="0"/>
        <w:jc w:val="both"/>
        <w:rPr>
          <w:rFonts w:asciiTheme="majorHAnsi" w:hAnsiTheme="majorHAnsi"/>
          <w:sz w:val="24"/>
        </w:rPr>
      </w:pPr>
      <w:r>
        <w:rPr>
          <w:rFonts w:asciiTheme="majorHAnsi" w:hAnsiTheme="majorHAnsi"/>
          <w:sz w:val="24"/>
        </w:rPr>
        <w:lastRenderedPageBreak/>
        <w:t xml:space="preserve">Obrázek 2. </w:t>
      </w:r>
      <w:r>
        <w:rPr>
          <w:rFonts w:asciiTheme="majorHAnsi" w:hAnsiTheme="majorHAnsi"/>
          <w:sz w:val="24"/>
        </w:rPr>
        <w:tab/>
      </w:r>
      <w:r w:rsidRPr="00AE08F4">
        <w:rPr>
          <w:rFonts w:asciiTheme="majorHAnsi" w:hAnsiTheme="majorHAnsi"/>
          <w:b/>
          <w:sz w:val="24"/>
        </w:rPr>
        <w:t>Vyhrazené parkovací stání za hlavní branou</w:t>
      </w:r>
    </w:p>
    <w:p w:rsidR="00AE08F4" w:rsidRDefault="00AE08F4" w:rsidP="002F754E">
      <w:pPr>
        <w:spacing w:after="0"/>
        <w:jc w:val="both"/>
        <w:rPr>
          <w:rFonts w:asciiTheme="majorHAnsi" w:hAnsiTheme="majorHAnsi"/>
          <w:sz w:val="24"/>
        </w:rPr>
      </w:pPr>
      <w:r>
        <w:rPr>
          <w:noProof/>
          <w:lang w:eastAsia="cs-CZ"/>
        </w:rPr>
        <w:drawing>
          <wp:inline distT="0" distB="0" distL="0" distR="0" wp14:anchorId="1252F51C" wp14:editId="1391F377">
            <wp:extent cx="6401250" cy="3600000"/>
            <wp:effectExtent l="0" t="0" r="0" b="635"/>
            <wp:docPr id="20" name="Obrázek 20" descr="C:\Users\Admin\AppData\Local\Microsoft\Windows\INetCache\Content.Word\20170426_14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170426_1440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1250" cy="3600000"/>
                    </a:xfrm>
                    <a:prstGeom prst="rect">
                      <a:avLst/>
                    </a:prstGeom>
                    <a:noFill/>
                    <a:ln>
                      <a:noFill/>
                    </a:ln>
                  </pic:spPr>
                </pic:pic>
              </a:graphicData>
            </a:graphic>
          </wp:inline>
        </w:drawing>
      </w:r>
    </w:p>
    <w:p w:rsidR="002F754E" w:rsidRDefault="002F754E" w:rsidP="002F754E">
      <w:pPr>
        <w:spacing w:after="0"/>
        <w:jc w:val="both"/>
        <w:rPr>
          <w:rFonts w:asciiTheme="majorHAnsi" w:hAnsiTheme="majorHAnsi"/>
          <w:sz w:val="24"/>
        </w:rPr>
      </w:pPr>
    </w:p>
    <w:p w:rsidR="00B73975" w:rsidRDefault="00C811EE" w:rsidP="0089491D">
      <w:pPr>
        <w:rPr>
          <w:rFonts w:asciiTheme="majorHAnsi" w:hAnsiTheme="majorHAnsi"/>
          <w:sz w:val="24"/>
        </w:rPr>
      </w:pPr>
      <w:r>
        <w:rPr>
          <w:rFonts w:asciiTheme="majorHAnsi" w:hAnsiTheme="majorHAnsi"/>
          <w:sz w:val="24"/>
        </w:rPr>
        <w:t xml:space="preserve">Obrázek 3. </w:t>
      </w:r>
      <w:r>
        <w:rPr>
          <w:rFonts w:asciiTheme="majorHAnsi" w:hAnsiTheme="majorHAnsi"/>
          <w:sz w:val="24"/>
        </w:rPr>
        <w:tab/>
      </w:r>
      <w:r w:rsidRPr="00C811EE">
        <w:rPr>
          <w:rFonts w:asciiTheme="majorHAnsi" w:hAnsiTheme="majorHAnsi"/>
          <w:b/>
          <w:sz w:val="24"/>
        </w:rPr>
        <w:t>Přístup k hlavnímu vchodu</w:t>
      </w:r>
    </w:p>
    <w:p w:rsidR="00C811EE" w:rsidRDefault="00C811EE" w:rsidP="0089491D">
      <w:pPr>
        <w:rPr>
          <w:rFonts w:asciiTheme="majorHAnsi" w:hAnsiTheme="majorHAnsi"/>
          <w:sz w:val="24"/>
        </w:rPr>
      </w:pPr>
      <w:r>
        <w:rPr>
          <w:noProof/>
          <w:lang w:eastAsia="cs-CZ"/>
        </w:rPr>
        <w:drawing>
          <wp:inline distT="0" distB="0" distL="0" distR="0" wp14:anchorId="60872CB3" wp14:editId="3CCABB39">
            <wp:extent cx="6400000" cy="3600000"/>
            <wp:effectExtent l="0" t="0" r="1270" b="63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421_120556.jpg"/>
                    <pic:cNvPicPr/>
                  </pic:nvPicPr>
                  <pic:blipFill>
                    <a:blip r:embed="rId25">
                      <a:extLst>
                        <a:ext uri="{28A0092B-C50C-407E-A947-70E740481C1C}">
                          <a14:useLocalDpi xmlns:a14="http://schemas.microsoft.com/office/drawing/2010/main" val="0"/>
                        </a:ext>
                      </a:extLst>
                    </a:blip>
                    <a:stretch>
                      <a:fillRect/>
                    </a:stretch>
                  </pic:blipFill>
                  <pic:spPr>
                    <a:xfrm>
                      <a:off x="0" y="0"/>
                      <a:ext cx="6400000" cy="3600000"/>
                    </a:xfrm>
                    <a:prstGeom prst="rect">
                      <a:avLst/>
                    </a:prstGeom>
                  </pic:spPr>
                </pic:pic>
              </a:graphicData>
            </a:graphic>
          </wp:inline>
        </w:drawing>
      </w:r>
    </w:p>
    <w:p w:rsidR="00C811EE" w:rsidRDefault="00C811EE" w:rsidP="0089491D">
      <w:pPr>
        <w:rPr>
          <w:rFonts w:asciiTheme="majorHAnsi" w:hAnsiTheme="majorHAnsi"/>
          <w:sz w:val="24"/>
        </w:rPr>
      </w:pPr>
    </w:p>
    <w:p w:rsidR="00C811EE" w:rsidRDefault="00C811EE" w:rsidP="0089491D">
      <w:pPr>
        <w:rPr>
          <w:rFonts w:asciiTheme="majorHAnsi" w:hAnsiTheme="majorHAnsi"/>
          <w:sz w:val="24"/>
        </w:rPr>
      </w:pPr>
      <w:r>
        <w:rPr>
          <w:rFonts w:asciiTheme="majorHAnsi" w:hAnsiTheme="majorHAnsi"/>
          <w:sz w:val="24"/>
        </w:rPr>
        <w:lastRenderedPageBreak/>
        <w:t xml:space="preserve">Obrázek 4. </w:t>
      </w:r>
      <w:r>
        <w:rPr>
          <w:rFonts w:asciiTheme="majorHAnsi" w:hAnsiTheme="majorHAnsi"/>
          <w:sz w:val="24"/>
        </w:rPr>
        <w:tab/>
      </w:r>
      <w:r w:rsidRPr="00C811EE">
        <w:rPr>
          <w:rFonts w:asciiTheme="majorHAnsi" w:hAnsiTheme="majorHAnsi"/>
          <w:b/>
          <w:sz w:val="24"/>
        </w:rPr>
        <w:t>Detailní pohled na příjezdovou plochu</w:t>
      </w:r>
    </w:p>
    <w:p w:rsidR="00C811EE" w:rsidRDefault="00C811EE" w:rsidP="0089491D">
      <w:pPr>
        <w:rPr>
          <w:rFonts w:asciiTheme="majorHAnsi" w:hAnsiTheme="majorHAnsi"/>
          <w:sz w:val="24"/>
        </w:rPr>
      </w:pPr>
      <w:r>
        <w:rPr>
          <w:noProof/>
          <w:lang w:eastAsia="cs-CZ"/>
        </w:rPr>
        <w:drawing>
          <wp:inline distT="0" distB="0" distL="0" distR="0" wp14:anchorId="1912B99E" wp14:editId="7E679B57">
            <wp:extent cx="6401250" cy="3600000"/>
            <wp:effectExtent l="0" t="0" r="0" b="635"/>
            <wp:docPr id="37" name="Obrázek 37" descr="C:\Users\Admin\AppData\Local\Microsoft\Windows\INetCache\Content.Word\20170510_10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170510_1023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1250" cy="3600000"/>
                    </a:xfrm>
                    <a:prstGeom prst="rect">
                      <a:avLst/>
                    </a:prstGeom>
                    <a:noFill/>
                    <a:ln>
                      <a:noFill/>
                    </a:ln>
                  </pic:spPr>
                </pic:pic>
              </a:graphicData>
            </a:graphic>
          </wp:inline>
        </w:drawing>
      </w:r>
    </w:p>
    <w:p w:rsidR="00C811EE" w:rsidRDefault="00C811EE" w:rsidP="0089491D">
      <w:pPr>
        <w:rPr>
          <w:rFonts w:asciiTheme="majorHAnsi" w:hAnsiTheme="majorHAnsi"/>
          <w:sz w:val="24"/>
        </w:rPr>
      </w:pPr>
      <w:r>
        <w:rPr>
          <w:rFonts w:asciiTheme="majorHAnsi" w:hAnsiTheme="majorHAnsi"/>
          <w:sz w:val="24"/>
        </w:rPr>
        <w:t xml:space="preserve">Obrázek 5. </w:t>
      </w:r>
      <w:r>
        <w:rPr>
          <w:rFonts w:asciiTheme="majorHAnsi" w:hAnsiTheme="majorHAnsi"/>
          <w:sz w:val="24"/>
        </w:rPr>
        <w:tab/>
      </w:r>
      <w:r w:rsidRPr="00C811EE">
        <w:rPr>
          <w:rFonts w:asciiTheme="majorHAnsi" w:hAnsiTheme="majorHAnsi"/>
          <w:b/>
          <w:sz w:val="24"/>
        </w:rPr>
        <w:t>Vchod do budovy</w:t>
      </w:r>
    </w:p>
    <w:p w:rsidR="00C811EE" w:rsidRDefault="00C811EE" w:rsidP="0089491D">
      <w:pPr>
        <w:rPr>
          <w:rFonts w:asciiTheme="majorHAnsi" w:hAnsiTheme="majorHAnsi"/>
          <w:sz w:val="24"/>
        </w:rPr>
      </w:pPr>
      <w:r>
        <w:rPr>
          <w:noProof/>
          <w:lang w:eastAsia="cs-CZ"/>
        </w:rPr>
        <w:drawing>
          <wp:inline distT="0" distB="0" distL="0" distR="0" wp14:anchorId="33AFE7A6" wp14:editId="7E569E66">
            <wp:extent cx="3600000" cy="2024970"/>
            <wp:effectExtent l="6668" t="0" r="7302" b="7303"/>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0426_140500.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600000" cy="2024970"/>
                    </a:xfrm>
                    <a:prstGeom prst="rect">
                      <a:avLst/>
                    </a:prstGeom>
                  </pic:spPr>
                </pic:pic>
              </a:graphicData>
            </a:graphic>
          </wp:inline>
        </w:drawing>
      </w:r>
    </w:p>
    <w:p w:rsidR="00C811EE" w:rsidRDefault="00C811EE" w:rsidP="0089491D">
      <w:pPr>
        <w:rPr>
          <w:rFonts w:asciiTheme="majorHAnsi" w:hAnsiTheme="majorHAnsi"/>
          <w:sz w:val="24"/>
        </w:rPr>
      </w:pPr>
    </w:p>
    <w:p w:rsidR="00C811EE" w:rsidRDefault="00C811EE" w:rsidP="0089491D">
      <w:pPr>
        <w:rPr>
          <w:rFonts w:asciiTheme="majorHAnsi" w:hAnsiTheme="majorHAnsi"/>
          <w:sz w:val="24"/>
        </w:rPr>
      </w:pPr>
      <w:r>
        <w:rPr>
          <w:rFonts w:asciiTheme="majorHAnsi" w:hAnsiTheme="majorHAnsi"/>
          <w:sz w:val="24"/>
        </w:rPr>
        <w:lastRenderedPageBreak/>
        <w:t xml:space="preserve">Obrázek 6. </w:t>
      </w:r>
      <w:r>
        <w:rPr>
          <w:rFonts w:asciiTheme="majorHAnsi" w:hAnsiTheme="majorHAnsi"/>
          <w:sz w:val="24"/>
        </w:rPr>
        <w:tab/>
      </w:r>
      <w:r w:rsidR="00FF5213" w:rsidRPr="00FF5213">
        <w:rPr>
          <w:rFonts w:asciiTheme="majorHAnsi" w:hAnsiTheme="majorHAnsi"/>
          <w:b/>
          <w:sz w:val="24"/>
        </w:rPr>
        <w:t>Interiér – pohled ze zádveří doleva</w:t>
      </w:r>
    </w:p>
    <w:p w:rsidR="00FF5213" w:rsidRDefault="00FF5213" w:rsidP="0089491D">
      <w:pPr>
        <w:rPr>
          <w:rFonts w:asciiTheme="majorHAnsi" w:hAnsiTheme="majorHAnsi"/>
          <w:sz w:val="24"/>
        </w:rPr>
      </w:pPr>
      <w:r>
        <w:rPr>
          <w:noProof/>
          <w:lang w:eastAsia="cs-CZ"/>
        </w:rPr>
        <w:drawing>
          <wp:inline distT="0" distB="0" distL="0" distR="0" wp14:anchorId="250C7EAE" wp14:editId="6B64AAF5">
            <wp:extent cx="6400000" cy="3600000"/>
            <wp:effectExtent l="0" t="0" r="1270" b="63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403_134946.jpg"/>
                    <pic:cNvPicPr/>
                  </pic:nvPicPr>
                  <pic:blipFill>
                    <a:blip r:embed="rId28">
                      <a:extLst>
                        <a:ext uri="{28A0092B-C50C-407E-A947-70E740481C1C}">
                          <a14:useLocalDpi xmlns:a14="http://schemas.microsoft.com/office/drawing/2010/main" val="0"/>
                        </a:ext>
                      </a:extLst>
                    </a:blip>
                    <a:stretch>
                      <a:fillRect/>
                    </a:stretch>
                  </pic:blipFill>
                  <pic:spPr>
                    <a:xfrm>
                      <a:off x="0" y="0"/>
                      <a:ext cx="6400000" cy="3600000"/>
                    </a:xfrm>
                    <a:prstGeom prst="rect">
                      <a:avLst/>
                    </a:prstGeom>
                  </pic:spPr>
                </pic:pic>
              </a:graphicData>
            </a:graphic>
          </wp:inline>
        </w:drawing>
      </w:r>
    </w:p>
    <w:p w:rsidR="00FF5213" w:rsidRDefault="00FF5213" w:rsidP="0089491D">
      <w:pPr>
        <w:rPr>
          <w:rFonts w:asciiTheme="majorHAnsi" w:hAnsiTheme="majorHAnsi"/>
          <w:sz w:val="24"/>
        </w:rPr>
      </w:pPr>
      <w:r>
        <w:rPr>
          <w:rFonts w:asciiTheme="majorHAnsi" w:hAnsiTheme="majorHAnsi"/>
          <w:sz w:val="24"/>
        </w:rPr>
        <w:t xml:space="preserve">Obrázek 7. </w:t>
      </w:r>
      <w:r>
        <w:rPr>
          <w:rFonts w:asciiTheme="majorHAnsi" w:hAnsiTheme="majorHAnsi"/>
          <w:sz w:val="24"/>
        </w:rPr>
        <w:tab/>
      </w:r>
      <w:r w:rsidRPr="00FF5213">
        <w:rPr>
          <w:rFonts w:asciiTheme="majorHAnsi" w:hAnsiTheme="majorHAnsi"/>
          <w:b/>
          <w:sz w:val="24"/>
        </w:rPr>
        <w:t>Interiér – pohled ze zádveří</w:t>
      </w:r>
    </w:p>
    <w:p w:rsidR="00FF5213" w:rsidRDefault="00FF5213" w:rsidP="0089491D">
      <w:pPr>
        <w:rPr>
          <w:rFonts w:asciiTheme="majorHAnsi" w:hAnsiTheme="majorHAnsi"/>
          <w:sz w:val="24"/>
        </w:rPr>
      </w:pPr>
      <w:r>
        <w:rPr>
          <w:noProof/>
          <w:lang w:eastAsia="cs-CZ"/>
        </w:rPr>
        <w:drawing>
          <wp:inline distT="0" distB="0" distL="0" distR="0" wp14:anchorId="385DAA8D" wp14:editId="7C64B292">
            <wp:extent cx="6400000" cy="3600000"/>
            <wp:effectExtent l="0" t="0" r="1270" b="63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70403_134939.jpg"/>
                    <pic:cNvPicPr/>
                  </pic:nvPicPr>
                  <pic:blipFill>
                    <a:blip r:embed="rId29">
                      <a:extLst>
                        <a:ext uri="{28A0092B-C50C-407E-A947-70E740481C1C}">
                          <a14:useLocalDpi xmlns:a14="http://schemas.microsoft.com/office/drawing/2010/main" val="0"/>
                        </a:ext>
                      </a:extLst>
                    </a:blip>
                    <a:stretch>
                      <a:fillRect/>
                    </a:stretch>
                  </pic:blipFill>
                  <pic:spPr>
                    <a:xfrm>
                      <a:off x="0" y="0"/>
                      <a:ext cx="6400000" cy="3600000"/>
                    </a:xfrm>
                    <a:prstGeom prst="rect">
                      <a:avLst/>
                    </a:prstGeom>
                  </pic:spPr>
                </pic:pic>
              </a:graphicData>
            </a:graphic>
          </wp:inline>
        </w:drawing>
      </w:r>
    </w:p>
    <w:p w:rsidR="00FF5213" w:rsidRDefault="00FF5213" w:rsidP="0089491D">
      <w:pPr>
        <w:rPr>
          <w:rFonts w:asciiTheme="majorHAnsi" w:hAnsiTheme="majorHAnsi"/>
          <w:sz w:val="24"/>
        </w:rPr>
      </w:pPr>
    </w:p>
    <w:p w:rsidR="00FF5213" w:rsidRDefault="00FF5213" w:rsidP="0089491D">
      <w:pPr>
        <w:rPr>
          <w:rFonts w:asciiTheme="majorHAnsi" w:hAnsiTheme="majorHAnsi"/>
          <w:sz w:val="24"/>
        </w:rPr>
      </w:pPr>
      <w:r>
        <w:rPr>
          <w:rFonts w:asciiTheme="majorHAnsi" w:hAnsiTheme="majorHAnsi"/>
          <w:sz w:val="24"/>
        </w:rPr>
        <w:lastRenderedPageBreak/>
        <w:t xml:space="preserve">Obrázek 8. </w:t>
      </w:r>
      <w:r>
        <w:rPr>
          <w:rFonts w:asciiTheme="majorHAnsi" w:hAnsiTheme="majorHAnsi"/>
          <w:sz w:val="24"/>
        </w:rPr>
        <w:tab/>
      </w:r>
      <w:r w:rsidRPr="00FF5213">
        <w:rPr>
          <w:rFonts w:asciiTheme="majorHAnsi" w:hAnsiTheme="majorHAnsi"/>
          <w:b/>
          <w:sz w:val="24"/>
        </w:rPr>
        <w:t>Turniket pro vstup do knihovny</w:t>
      </w:r>
    </w:p>
    <w:p w:rsidR="00FF5213" w:rsidRDefault="00FF5213" w:rsidP="0089491D">
      <w:pPr>
        <w:rPr>
          <w:rFonts w:asciiTheme="majorHAnsi" w:hAnsiTheme="majorHAnsi"/>
          <w:sz w:val="24"/>
        </w:rPr>
      </w:pPr>
      <w:r>
        <w:rPr>
          <w:noProof/>
          <w:lang w:eastAsia="cs-CZ"/>
        </w:rPr>
        <w:drawing>
          <wp:inline distT="0" distB="0" distL="0" distR="0" wp14:anchorId="7CC16CD4" wp14:editId="2378E93E">
            <wp:extent cx="3600000" cy="2024971"/>
            <wp:effectExtent l="6668" t="0" r="7302" b="7303"/>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70403_134815.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600000" cy="2024971"/>
                    </a:xfrm>
                    <a:prstGeom prst="rect">
                      <a:avLst/>
                    </a:prstGeom>
                  </pic:spPr>
                </pic:pic>
              </a:graphicData>
            </a:graphic>
          </wp:inline>
        </w:drawing>
      </w:r>
    </w:p>
    <w:p w:rsidR="00FF5213" w:rsidRDefault="00FF5213" w:rsidP="0089491D">
      <w:pPr>
        <w:rPr>
          <w:rFonts w:asciiTheme="majorHAnsi" w:hAnsiTheme="majorHAnsi"/>
          <w:sz w:val="24"/>
        </w:rPr>
      </w:pPr>
      <w:r>
        <w:rPr>
          <w:rFonts w:asciiTheme="majorHAnsi" w:hAnsiTheme="majorHAnsi"/>
          <w:sz w:val="24"/>
        </w:rPr>
        <w:t xml:space="preserve">Obrázek 9. </w:t>
      </w:r>
      <w:r>
        <w:rPr>
          <w:rFonts w:asciiTheme="majorHAnsi" w:hAnsiTheme="majorHAnsi"/>
          <w:sz w:val="24"/>
        </w:rPr>
        <w:tab/>
      </w:r>
      <w:r w:rsidRPr="00FF5213">
        <w:rPr>
          <w:rFonts w:asciiTheme="majorHAnsi" w:hAnsiTheme="majorHAnsi"/>
          <w:b/>
          <w:sz w:val="24"/>
        </w:rPr>
        <w:t>Pohled do interiéru knihovny</w:t>
      </w:r>
    </w:p>
    <w:p w:rsidR="00FF5213" w:rsidRDefault="00FF5213" w:rsidP="0089491D">
      <w:pPr>
        <w:rPr>
          <w:rFonts w:asciiTheme="majorHAnsi" w:hAnsiTheme="majorHAnsi"/>
          <w:sz w:val="24"/>
        </w:rPr>
      </w:pPr>
      <w:r>
        <w:rPr>
          <w:noProof/>
          <w:lang w:eastAsia="cs-CZ"/>
        </w:rPr>
        <w:drawing>
          <wp:inline distT="0" distB="0" distL="0" distR="0" wp14:anchorId="00882ADA" wp14:editId="02E0AF49">
            <wp:extent cx="3600000" cy="2024970"/>
            <wp:effectExtent l="6668" t="0" r="7302" b="7303"/>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70403_134737.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600000" cy="2024970"/>
                    </a:xfrm>
                    <a:prstGeom prst="rect">
                      <a:avLst/>
                    </a:prstGeom>
                  </pic:spPr>
                </pic:pic>
              </a:graphicData>
            </a:graphic>
          </wp:inline>
        </w:drawing>
      </w:r>
    </w:p>
    <w:p w:rsidR="00FF5213" w:rsidRDefault="00FF5213" w:rsidP="0089491D">
      <w:pPr>
        <w:rPr>
          <w:rFonts w:asciiTheme="majorHAnsi" w:hAnsiTheme="majorHAnsi"/>
          <w:sz w:val="24"/>
        </w:rPr>
      </w:pPr>
    </w:p>
    <w:p w:rsidR="00FF5213" w:rsidRDefault="00FF5213" w:rsidP="0089491D">
      <w:pPr>
        <w:rPr>
          <w:rFonts w:asciiTheme="majorHAnsi" w:hAnsiTheme="majorHAnsi"/>
          <w:sz w:val="24"/>
        </w:rPr>
      </w:pPr>
      <w:r>
        <w:rPr>
          <w:rFonts w:asciiTheme="majorHAnsi" w:hAnsiTheme="majorHAnsi"/>
          <w:sz w:val="24"/>
        </w:rPr>
        <w:lastRenderedPageBreak/>
        <w:t xml:space="preserve">Obrázek 10. </w:t>
      </w:r>
      <w:r>
        <w:rPr>
          <w:rFonts w:asciiTheme="majorHAnsi" w:hAnsiTheme="majorHAnsi"/>
          <w:sz w:val="24"/>
        </w:rPr>
        <w:tab/>
      </w:r>
      <w:r w:rsidRPr="00FF5213">
        <w:rPr>
          <w:rFonts w:asciiTheme="majorHAnsi" w:hAnsiTheme="majorHAnsi"/>
          <w:b/>
          <w:sz w:val="24"/>
        </w:rPr>
        <w:t>Počítače v knihovně</w:t>
      </w:r>
    </w:p>
    <w:p w:rsidR="00FF5213" w:rsidRDefault="00FF5213" w:rsidP="0089491D">
      <w:pPr>
        <w:rPr>
          <w:rFonts w:asciiTheme="majorHAnsi" w:hAnsiTheme="majorHAnsi"/>
          <w:sz w:val="24"/>
        </w:rPr>
      </w:pPr>
      <w:r>
        <w:rPr>
          <w:noProof/>
          <w:lang w:eastAsia="cs-CZ"/>
        </w:rPr>
        <w:drawing>
          <wp:inline distT="0" distB="0" distL="0" distR="0" wp14:anchorId="64B4FBA7" wp14:editId="0E271278">
            <wp:extent cx="3600000" cy="2024970"/>
            <wp:effectExtent l="6668" t="0" r="7302" b="7303"/>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70403_134554.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600000" cy="2024970"/>
                    </a:xfrm>
                    <a:prstGeom prst="rect">
                      <a:avLst/>
                    </a:prstGeom>
                  </pic:spPr>
                </pic:pic>
              </a:graphicData>
            </a:graphic>
          </wp:inline>
        </w:drawing>
      </w:r>
    </w:p>
    <w:p w:rsidR="00FF5213" w:rsidRDefault="00FF5213" w:rsidP="0089491D">
      <w:pPr>
        <w:rPr>
          <w:rFonts w:asciiTheme="majorHAnsi" w:hAnsiTheme="majorHAnsi"/>
          <w:sz w:val="24"/>
        </w:rPr>
      </w:pPr>
      <w:r>
        <w:rPr>
          <w:rFonts w:asciiTheme="majorHAnsi" w:hAnsiTheme="majorHAnsi"/>
          <w:sz w:val="24"/>
        </w:rPr>
        <w:t xml:space="preserve">Obrázek 11. </w:t>
      </w:r>
      <w:r>
        <w:rPr>
          <w:rFonts w:asciiTheme="majorHAnsi" w:hAnsiTheme="majorHAnsi"/>
          <w:sz w:val="24"/>
        </w:rPr>
        <w:tab/>
      </w:r>
      <w:r>
        <w:rPr>
          <w:rFonts w:asciiTheme="majorHAnsi" w:hAnsiTheme="majorHAnsi"/>
          <w:b/>
          <w:sz w:val="24"/>
        </w:rPr>
        <w:t>Interiér menzy</w:t>
      </w:r>
    </w:p>
    <w:p w:rsidR="00FF5213" w:rsidRDefault="00FF5213" w:rsidP="0089491D">
      <w:pPr>
        <w:rPr>
          <w:rFonts w:asciiTheme="majorHAnsi" w:hAnsiTheme="majorHAnsi"/>
          <w:sz w:val="24"/>
        </w:rPr>
      </w:pPr>
      <w:r>
        <w:rPr>
          <w:noProof/>
          <w:lang w:eastAsia="cs-CZ"/>
        </w:rPr>
        <w:drawing>
          <wp:inline distT="0" distB="0" distL="0" distR="0" wp14:anchorId="7A9DAE17" wp14:editId="0E2CA903">
            <wp:extent cx="6400000" cy="3600000"/>
            <wp:effectExtent l="0" t="0" r="1270" b="63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70403_135216.jpg"/>
                    <pic:cNvPicPr/>
                  </pic:nvPicPr>
                  <pic:blipFill>
                    <a:blip r:embed="rId33">
                      <a:extLst>
                        <a:ext uri="{28A0092B-C50C-407E-A947-70E740481C1C}">
                          <a14:useLocalDpi xmlns:a14="http://schemas.microsoft.com/office/drawing/2010/main" val="0"/>
                        </a:ext>
                      </a:extLst>
                    </a:blip>
                    <a:stretch>
                      <a:fillRect/>
                    </a:stretch>
                  </pic:blipFill>
                  <pic:spPr>
                    <a:xfrm>
                      <a:off x="0" y="0"/>
                      <a:ext cx="6400000" cy="3600000"/>
                    </a:xfrm>
                    <a:prstGeom prst="rect">
                      <a:avLst/>
                    </a:prstGeom>
                  </pic:spPr>
                </pic:pic>
              </a:graphicData>
            </a:graphic>
          </wp:inline>
        </w:drawing>
      </w:r>
    </w:p>
    <w:p w:rsidR="00FF5213" w:rsidRDefault="00FF5213" w:rsidP="0089491D">
      <w:pPr>
        <w:rPr>
          <w:rFonts w:asciiTheme="majorHAnsi" w:hAnsiTheme="majorHAnsi"/>
          <w:sz w:val="24"/>
        </w:rPr>
      </w:pPr>
    </w:p>
    <w:p w:rsidR="00FF5213" w:rsidRDefault="00FF5213" w:rsidP="0089491D">
      <w:pPr>
        <w:rPr>
          <w:rFonts w:asciiTheme="majorHAnsi" w:hAnsiTheme="majorHAnsi"/>
          <w:sz w:val="24"/>
        </w:rPr>
      </w:pPr>
      <w:r>
        <w:rPr>
          <w:rFonts w:asciiTheme="majorHAnsi" w:hAnsiTheme="majorHAnsi"/>
          <w:sz w:val="24"/>
        </w:rPr>
        <w:lastRenderedPageBreak/>
        <w:t xml:space="preserve">Obrázek 12. </w:t>
      </w:r>
      <w:r>
        <w:rPr>
          <w:rFonts w:asciiTheme="majorHAnsi" w:hAnsiTheme="majorHAnsi"/>
          <w:sz w:val="24"/>
        </w:rPr>
        <w:tab/>
      </w:r>
      <w:r w:rsidRPr="00FF5213">
        <w:rPr>
          <w:rFonts w:asciiTheme="majorHAnsi" w:hAnsiTheme="majorHAnsi"/>
          <w:b/>
          <w:sz w:val="24"/>
        </w:rPr>
        <w:t>Hygienické zázemí v menze – pohled na umyvadla</w:t>
      </w:r>
    </w:p>
    <w:p w:rsidR="00FF5213" w:rsidRDefault="00FF5213" w:rsidP="0089491D">
      <w:pPr>
        <w:rPr>
          <w:rFonts w:asciiTheme="majorHAnsi" w:hAnsiTheme="majorHAnsi"/>
          <w:sz w:val="24"/>
        </w:rPr>
      </w:pPr>
      <w:r>
        <w:rPr>
          <w:noProof/>
          <w:lang w:eastAsia="cs-CZ"/>
        </w:rPr>
        <w:drawing>
          <wp:inline distT="0" distB="0" distL="0" distR="0" wp14:anchorId="24A98981" wp14:editId="170CD0DD">
            <wp:extent cx="6399999" cy="3600000"/>
            <wp:effectExtent l="0" t="0" r="1270" b="63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70403_13522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99999" cy="3600000"/>
                    </a:xfrm>
                    <a:prstGeom prst="rect">
                      <a:avLst/>
                    </a:prstGeom>
                  </pic:spPr>
                </pic:pic>
              </a:graphicData>
            </a:graphic>
          </wp:inline>
        </w:drawing>
      </w:r>
    </w:p>
    <w:p w:rsidR="00FF5213" w:rsidRDefault="00FF5213" w:rsidP="0089491D">
      <w:pPr>
        <w:rPr>
          <w:rFonts w:asciiTheme="majorHAnsi" w:hAnsiTheme="majorHAnsi"/>
          <w:sz w:val="24"/>
        </w:rPr>
      </w:pPr>
      <w:r>
        <w:rPr>
          <w:rFonts w:asciiTheme="majorHAnsi" w:hAnsiTheme="majorHAnsi"/>
          <w:sz w:val="24"/>
        </w:rPr>
        <w:t xml:space="preserve">Obrázek 13. </w:t>
      </w:r>
      <w:r>
        <w:rPr>
          <w:rFonts w:asciiTheme="majorHAnsi" w:hAnsiTheme="majorHAnsi"/>
          <w:sz w:val="24"/>
        </w:rPr>
        <w:tab/>
      </w:r>
      <w:r w:rsidRPr="00FF5213">
        <w:rPr>
          <w:rFonts w:asciiTheme="majorHAnsi" w:hAnsiTheme="majorHAnsi"/>
          <w:b/>
          <w:sz w:val="24"/>
        </w:rPr>
        <w:t>Upravená toaleta v přízemí budovy</w:t>
      </w:r>
    </w:p>
    <w:p w:rsidR="00FF5213" w:rsidRDefault="00FF5213" w:rsidP="0089491D">
      <w:pPr>
        <w:rPr>
          <w:rFonts w:asciiTheme="majorHAnsi" w:hAnsiTheme="majorHAnsi"/>
          <w:sz w:val="24"/>
        </w:rPr>
      </w:pPr>
      <w:r>
        <w:rPr>
          <w:noProof/>
          <w:lang w:eastAsia="cs-CZ"/>
        </w:rPr>
        <w:drawing>
          <wp:inline distT="0" distB="0" distL="0" distR="0" wp14:anchorId="3790EFD5" wp14:editId="4E4D7E11">
            <wp:extent cx="6400000" cy="3600000"/>
            <wp:effectExtent l="0" t="0" r="1270" b="63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70403_134908.jpg"/>
                    <pic:cNvPicPr/>
                  </pic:nvPicPr>
                  <pic:blipFill>
                    <a:blip r:embed="rId35">
                      <a:extLst>
                        <a:ext uri="{28A0092B-C50C-407E-A947-70E740481C1C}">
                          <a14:useLocalDpi xmlns:a14="http://schemas.microsoft.com/office/drawing/2010/main" val="0"/>
                        </a:ext>
                      </a:extLst>
                    </a:blip>
                    <a:stretch>
                      <a:fillRect/>
                    </a:stretch>
                  </pic:blipFill>
                  <pic:spPr>
                    <a:xfrm>
                      <a:off x="0" y="0"/>
                      <a:ext cx="6400000" cy="3600000"/>
                    </a:xfrm>
                    <a:prstGeom prst="rect">
                      <a:avLst/>
                    </a:prstGeom>
                  </pic:spPr>
                </pic:pic>
              </a:graphicData>
            </a:graphic>
          </wp:inline>
        </w:drawing>
      </w:r>
    </w:p>
    <w:p w:rsidR="00FF5213" w:rsidRDefault="00FF5213" w:rsidP="0089491D">
      <w:pPr>
        <w:rPr>
          <w:rFonts w:asciiTheme="majorHAnsi" w:hAnsiTheme="majorHAnsi"/>
          <w:sz w:val="24"/>
        </w:rPr>
      </w:pPr>
    </w:p>
    <w:p w:rsidR="00FF5213" w:rsidRDefault="00FF5213" w:rsidP="0089491D">
      <w:pPr>
        <w:rPr>
          <w:rFonts w:asciiTheme="majorHAnsi" w:hAnsiTheme="majorHAnsi"/>
          <w:sz w:val="24"/>
        </w:rPr>
      </w:pPr>
      <w:r>
        <w:rPr>
          <w:rFonts w:asciiTheme="majorHAnsi" w:hAnsiTheme="majorHAnsi"/>
          <w:sz w:val="24"/>
        </w:rPr>
        <w:lastRenderedPageBreak/>
        <w:t xml:space="preserve">Obrázek 14. </w:t>
      </w:r>
      <w:r>
        <w:rPr>
          <w:rFonts w:asciiTheme="majorHAnsi" w:hAnsiTheme="majorHAnsi"/>
          <w:sz w:val="24"/>
        </w:rPr>
        <w:tab/>
      </w:r>
      <w:r w:rsidRPr="00FF5213">
        <w:rPr>
          <w:rFonts w:asciiTheme="majorHAnsi" w:hAnsiTheme="majorHAnsi"/>
          <w:b/>
          <w:sz w:val="24"/>
        </w:rPr>
        <w:t>Umyvadlo se zrcadlem – upravená toaleta</w:t>
      </w:r>
    </w:p>
    <w:p w:rsidR="00FF5213" w:rsidRDefault="00FF5213" w:rsidP="0089491D">
      <w:pPr>
        <w:rPr>
          <w:rFonts w:asciiTheme="majorHAnsi" w:hAnsiTheme="majorHAnsi"/>
          <w:sz w:val="24"/>
        </w:rPr>
      </w:pPr>
      <w:r>
        <w:rPr>
          <w:noProof/>
          <w:lang w:eastAsia="cs-CZ"/>
        </w:rPr>
        <w:drawing>
          <wp:inline distT="0" distB="0" distL="0" distR="0" wp14:anchorId="13BB9DEE" wp14:editId="1FA680B7">
            <wp:extent cx="3600000" cy="2024970"/>
            <wp:effectExtent l="6668" t="0" r="7302" b="7303"/>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70403_134919.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600000" cy="2024970"/>
                    </a:xfrm>
                    <a:prstGeom prst="rect">
                      <a:avLst/>
                    </a:prstGeom>
                  </pic:spPr>
                </pic:pic>
              </a:graphicData>
            </a:graphic>
          </wp:inline>
        </w:drawing>
      </w:r>
    </w:p>
    <w:p w:rsidR="00FF5213" w:rsidRPr="002F754E" w:rsidRDefault="00FF5213" w:rsidP="0089491D">
      <w:pPr>
        <w:rPr>
          <w:rFonts w:asciiTheme="majorHAnsi" w:hAnsiTheme="majorHAnsi"/>
          <w:sz w:val="24"/>
        </w:rPr>
      </w:pPr>
    </w:p>
    <w:sectPr w:rsidR="00FF5213" w:rsidRPr="002F754E" w:rsidSect="0036399B">
      <w:headerReference w:type="default" r:id="rId3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DF2" w:rsidRDefault="00CD7DF2" w:rsidP="0036399B">
      <w:pPr>
        <w:spacing w:after="0" w:line="240" w:lineRule="auto"/>
      </w:pPr>
      <w:r>
        <w:separator/>
      </w:r>
    </w:p>
  </w:endnote>
  <w:endnote w:type="continuationSeparator" w:id="0">
    <w:p w:rsidR="00CD7DF2" w:rsidRDefault="00CD7DF2"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DF2" w:rsidRDefault="00CD7DF2" w:rsidP="0036399B">
      <w:pPr>
        <w:spacing w:after="0" w:line="240" w:lineRule="auto"/>
      </w:pPr>
      <w:r>
        <w:separator/>
      </w:r>
    </w:p>
  </w:footnote>
  <w:footnote w:type="continuationSeparator" w:id="0">
    <w:p w:rsidR="00CD7DF2" w:rsidRDefault="00CD7DF2" w:rsidP="00363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1C1CC8"/>
    <w:rsid w:val="002140C5"/>
    <w:rsid w:val="00240CA6"/>
    <w:rsid w:val="002C2314"/>
    <w:rsid w:val="002F754E"/>
    <w:rsid w:val="00315F86"/>
    <w:rsid w:val="00320B8B"/>
    <w:rsid w:val="0036399B"/>
    <w:rsid w:val="00413695"/>
    <w:rsid w:val="004423FE"/>
    <w:rsid w:val="004519CB"/>
    <w:rsid w:val="004D349D"/>
    <w:rsid w:val="005D1988"/>
    <w:rsid w:val="005E706C"/>
    <w:rsid w:val="0063021A"/>
    <w:rsid w:val="00660644"/>
    <w:rsid w:val="006C07D5"/>
    <w:rsid w:val="007922C9"/>
    <w:rsid w:val="008553BC"/>
    <w:rsid w:val="0089491D"/>
    <w:rsid w:val="00A43528"/>
    <w:rsid w:val="00AE08F4"/>
    <w:rsid w:val="00B73975"/>
    <w:rsid w:val="00BC6372"/>
    <w:rsid w:val="00C25D47"/>
    <w:rsid w:val="00C811EE"/>
    <w:rsid w:val="00CB52DD"/>
    <w:rsid w:val="00CC5E72"/>
    <w:rsid w:val="00CD7DF2"/>
    <w:rsid w:val="00D07AD1"/>
    <w:rsid w:val="00DC11F9"/>
    <w:rsid w:val="00DC2CC4"/>
    <w:rsid w:val="00E750E4"/>
    <w:rsid w:val="00F12701"/>
    <w:rsid w:val="00F51B25"/>
    <w:rsid w:val="00FF5213"/>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E08F4"/>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4">
    <w:name w:val="heading 4"/>
    <w:basedOn w:val="Normln"/>
    <w:next w:val="Normln"/>
    <w:link w:val="Nadpis4Char"/>
    <w:uiPriority w:val="9"/>
    <w:unhideWhenUsed/>
    <w:qFormat/>
    <w:rsid w:val="00AE08F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 w:type="character" w:customStyle="1" w:styleId="Nadpis4Char">
    <w:name w:val="Nadpis 4 Char"/>
    <w:basedOn w:val="Standardnpsmoodstavce"/>
    <w:link w:val="Nadpis4"/>
    <w:uiPriority w:val="9"/>
    <w:rsid w:val="00AE08F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y.cz/zakladni?x=17.2804492&amp;y=49.5756365&amp;z=17&amp;source=addr&amp;id=11443815&amp;q=%C5%A1lechtitel%C5%AF%2027"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mapy.cz/zakladni?x=17.2804492&amp;y=49.5756365&amp;z=17&amp;source=addr&amp;id=11443815&amp;q=%C5%A1lechtitel%C5%AF%2027"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594</Words>
  <Characters>3509</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4095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uzivatel</cp:lastModifiedBy>
  <cp:revision>6</cp:revision>
  <dcterms:created xsi:type="dcterms:W3CDTF">2019-03-13T11:15:00Z</dcterms:created>
  <dcterms:modified xsi:type="dcterms:W3CDTF">2019-03-15T12:34:00Z</dcterms:modified>
</cp:coreProperties>
</file>