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1A" w:rsidRDefault="0063021A" w:rsidP="0063021A">
      <w:pPr>
        <w:pStyle w:val="Nzev"/>
      </w:pPr>
      <w:r w:rsidRPr="004D349D">
        <w:rPr>
          <w:noProof/>
          <w:lang w:eastAsia="cs-CZ"/>
        </w:rPr>
        <w:drawing>
          <wp:anchor distT="0" distB="0" distL="114300" distR="114300" simplePos="0" relativeHeight="251665408" behindDoc="0" locked="0" layoutInCell="1" allowOverlap="1">
            <wp:simplePos x="0" y="0"/>
            <wp:positionH relativeFrom="column">
              <wp:posOffset>236220</wp:posOffset>
            </wp:positionH>
            <wp:positionV relativeFrom="paragraph">
              <wp:posOffset>149225</wp:posOffset>
            </wp:positionV>
            <wp:extent cx="900000" cy="900000"/>
            <wp:effectExtent l="0" t="0" r="0" b="0"/>
            <wp:wrapNone/>
            <wp:docPr id="44" name="Obrázek 44" descr="C:\Users\20036536\Desktop\piktogramy bezbariérovost\Objekt pristupn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20036536\Desktop\piktogramy bezbariérovost\Objekt pristupny.pdf-JPG\P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1363345</wp:posOffset>
                </wp:positionV>
                <wp:extent cx="6556375" cy="552450"/>
                <wp:effectExtent l="76200" t="57150" r="92075" b="114300"/>
                <wp:wrapNone/>
                <wp:docPr id="5" name="Zaoblený obdélník 5"/>
                <wp:cNvGraphicFramePr/>
                <a:graphic xmlns:a="http://schemas.openxmlformats.org/drawingml/2006/main">
                  <a:graphicData uri="http://schemas.microsoft.com/office/word/2010/wordprocessingShape">
                    <wps:wsp>
                      <wps:cNvSpPr/>
                      <wps:spPr>
                        <a:xfrm>
                          <a:off x="0" y="0"/>
                          <a:ext cx="6556375" cy="552450"/>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3">
                          <a:schemeClr val="accent5"/>
                        </a:fillRef>
                        <a:effectRef idx="3">
                          <a:schemeClr val="accent5"/>
                        </a:effectRef>
                        <a:fontRef idx="minor">
                          <a:schemeClr val="lt1"/>
                        </a:fontRef>
                      </wps:style>
                      <wps:txbx>
                        <w:txbxContent>
                          <w:p w:rsidR="003A5CAB" w:rsidRDefault="003A5CAB" w:rsidP="003A5CAB">
                            <w:pPr>
                              <w:pStyle w:val="Bezmezer"/>
                              <w:rPr>
                                <w:rFonts w:asciiTheme="majorHAnsi" w:hAnsiTheme="majorHAnsi" w:cstheme="majorHAnsi"/>
                                <w:sz w:val="24"/>
                                <w:szCs w:val="24"/>
                                <w:lang w:eastAsia="cs-CZ"/>
                              </w:rPr>
                            </w:pPr>
                            <w:r w:rsidRPr="003A5CAB">
                              <w:rPr>
                                <w:rFonts w:asciiTheme="majorHAnsi" w:hAnsiTheme="majorHAnsi" w:cstheme="majorHAnsi"/>
                                <w:sz w:val="24"/>
                                <w:szCs w:val="24"/>
                                <w:lang w:eastAsia="cs-CZ"/>
                              </w:rPr>
                              <w:t xml:space="preserve">Fakulta tělesné kultury | tř. Míru 671/117, 771 11 Olomouc | </w:t>
                            </w:r>
                            <w:hyperlink r:id="rId8" w:history="1">
                              <w:r w:rsidRPr="003A5CAB">
                                <w:rPr>
                                  <w:rFonts w:asciiTheme="majorHAnsi" w:hAnsiTheme="majorHAnsi" w:cstheme="majorHAnsi"/>
                                  <w:sz w:val="24"/>
                                  <w:szCs w:val="24"/>
                                  <w:lang w:eastAsia="cs-CZ"/>
                                </w:rPr>
                                <w:t>GPS N 49°35.66720′, E 17°12.80845′</w:t>
                              </w:r>
                            </w:hyperlink>
                          </w:p>
                          <w:p w:rsidR="00413695" w:rsidRPr="003A5CAB" w:rsidRDefault="00F51B25" w:rsidP="003A5CAB">
                            <w:pPr>
                              <w:pStyle w:val="Bezmezer"/>
                              <w:rPr>
                                <w:rFonts w:asciiTheme="majorHAnsi" w:hAnsiTheme="majorHAnsi" w:cstheme="majorHAnsi"/>
                                <w:sz w:val="24"/>
                                <w:szCs w:val="24"/>
                                <w:lang w:eastAsia="cs-CZ"/>
                              </w:rPr>
                            </w:pPr>
                            <w:r w:rsidRPr="003A5CAB">
                              <w:rPr>
                                <w:rFonts w:asciiTheme="majorHAnsi" w:hAnsiTheme="majorHAnsi" w:cstheme="majorHAnsi"/>
                                <w:sz w:val="24"/>
                                <w:szCs w:val="24"/>
                              </w:rPr>
                              <w:t xml:space="preserve">tel: +420 </w:t>
                            </w:r>
                            <w:r w:rsidR="003A5CAB" w:rsidRPr="003A5CAB">
                              <w:rPr>
                                <w:rFonts w:asciiTheme="majorHAnsi" w:hAnsiTheme="majorHAnsi" w:cstheme="majorHAnsi"/>
                                <w:sz w:val="24"/>
                                <w:szCs w:val="24"/>
                              </w:rPr>
                              <w:t>585 636 080</w:t>
                            </w:r>
                            <w:r w:rsidRPr="003A5CAB">
                              <w:rPr>
                                <w:rFonts w:asciiTheme="majorHAnsi" w:hAnsiTheme="majorHAnsi" w:cstheme="majorHAnsi"/>
                                <w:sz w:val="24"/>
                                <w:szCs w:val="24"/>
                              </w:rPr>
                              <w:t>|</w:t>
                            </w:r>
                            <w:r w:rsidR="002F754E" w:rsidRPr="003A5CAB">
                              <w:rPr>
                                <w:rFonts w:asciiTheme="majorHAnsi" w:hAnsiTheme="majorHAnsi" w:cstheme="majorHAnsi"/>
                                <w:sz w:val="24"/>
                                <w:szCs w:val="24"/>
                              </w:rPr>
                              <w:t xml:space="preserve"> </w:t>
                            </w:r>
                            <w:r w:rsidR="005D1988" w:rsidRPr="003A5CAB">
                              <w:rPr>
                                <w:rFonts w:asciiTheme="majorHAnsi" w:hAnsiTheme="majorHAnsi" w:cstheme="majorHAnsi"/>
                                <w:sz w:val="24"/>
                                <w:szCs w:val="24"/>
                              </w:rPr>
                              <w:t>www</w:t>
                            </w:r>
                            <w:r w:rsidR="003A5CAB">
                              <w:rPr>
                                <w:rFonts w:asciiTheme="majorHAnsi" w:hAnsiTheme="majorHAnsi" w:cstheme="majorHAnsi"/>
                                <w:sz w:val="24"/>
                                <w:szCs w:val="24"/>
                              </w:rPr>
                              <w:t>.ftk.upol.cz</w:t>
                            </w:r>
                          </w:p>
                          <w:p w:rsidR="00413695" w:rsidRDefault="00413695" w:rsidP="00413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ený obdélník 5" o:spid="_x0000_s1026" style="position:absolute;margin-left:0;margin-top:107.35pt;width:516.25pt;height:4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" fillcolor="#002060" stroked="f">
                <v:shadow on="t" color="black" opacity="20971f" offset="0,2.2pt"/>
                <v:textbox>
                  <w:txbxContent>
                    <w:p w:rsidR="003A5CAB" w:rsidRDefault="003A5CAB" w:rsidP="003A5CAB">
                      <w:pPr>
                        <w:pStyle w:val="Bezmezer"/>
                        <w:rPr>
                          <w:rFonts w:asciiTheme="majorHAnsi" w:hAnsiTheme="majorHAnsi" w:cstheme="majorHAnsi"/>
                          <w:sz w:val="24"/>
                          <w:szCs w:val="24"/>
                          <w:lang w:eastAsia="cs-CZ"/>
                        </w:rPr>
                      </w:pPr>
                      <w:r w:rsidRPr="003A5CAB">
                        <w:rPr>
                          <w:rFonts w:asciiTheme="majorHAnsi" w:hAnsiTheme="majorHAnsi" w:cstheme="majorHAnsi"/>
                          <w:sz w:val="24"/>
                          <w:szCs w:val="24"/>
                          <w:lang w:eastAsia="cs-CZ"/>
                        </w:rPr>
                        <w:t xml:space="preserve">Fakulta tělesné kultury | tř. Míru 671/117, 771 11 Olomouc | </w:t>
                      </w:r>
                      <w:hyperlink r:id="rId9" w:history="1">
                        <w:r w:rsidRPr="003A5CAB">
                          <w:rPr>
                            <w:rFonts w:asciiTheme="majorHAnsi" w:hAnsiTheme="majorHAnsi" w:cstheme="majorHAnsi"/>
                            <w:sz w:val="24"/>
                            <w:szCs w:val="24"/>
                            <w:lang w:eastAsia="cs-CZ"/>
                          </w:rPr>
                          <w:t>GPS N 49°35.66720′, E 17°12.80845′</w:t>
                        </w:r>
                      </w:hyperlink>
                    </w:p>
                    <w:p w:rsidR="00413695" w:rsidRPr="003A5CAB" w:rsidRDefault="00F51B25" w:rsidP="003A5CAB">
                      <w:pPr>
                        <w:pStyle w:val="Bezmezer"/>
                        <w:rPr>
                          <w:rFonts w:asciiTheme="majorHAnsi" w:hAnsiTheme="majorHAnsi" w:cstheme="majorHAnsi"/>
                          <w:sz w:val="24"/>
                          <w:szCs w:val="24"/>
                          <w:lang w:eastAsia="cs-CZ"/>
                        </w:rPr>
                      </w:pPr>
                      <w:r w:rsidRPr="003A5CAB">
                        <w:rPr>
                          <w:rFonts w:asciiTheme="majorHAnsi" w:hAnsiTheme="majorHAnsi" w:cstheme="majorHAnsi"/>
                          <w:sz w:val="24"/>
                          <w:szCs w:val="24"/>
                        </w:rPr>
                        <w:t xml:space="preserve">tel: +420 </w:t>
                      </w:r>
                      <w:r w:rsidR="003A5CAB" w:rsidRPr="003A5CAB">
                        <w:rPr>
                          <w:rFonts w:asciiTheme="majorHAnsi" w:hAnsiTheme="majorHAnsi" w:cstheme="majorHAnsi"/>
                          <w:sz w:val="24"/>
                          <w:szCs w:val="24"/>
                        </w:rPr>
                        <w:t>585 636 080</w:t>
                      </w:r>
                      <w:r w:rsidRPr="003A5CAB">
                        <w:rPr>
                          <w:rFonts w:asciiTheme="majorHAnsi" w:hAnsiTheme="majorHAnsi" w:cstheme="majorHAnsi"/>
                          <w:sz w:val="24"/>
                          <w:szCs w:val="24"/>
                        </w:rPr>
                        <w:t>|</w:t>
                      </w:r>
                      <w:r w:rsidR="002F754E" w:rsidRPr="003A5CAB">
                        <w:rPr>
                          <w:rFonts w:asciiTheme="majorHAnsi" w:hAnsiTheme="majorHAnsi" w:cstheme="majorHAnsi"/>
                          <w:sz w:val="24"/>
                          <w:szCs w:val="24"/>
                        </w:rPr>
                        <w:t xml:space="preserve"> </w:t>
                      </w:r>
                      <w:r w:rsidR="005D1988" w:rsidRPr="003A5CAB">
                        <w:rPr>
                          <w:rFonts w:asciiTheme="majorHAnsi" w:hAnsiTheme="majorHAnsi" w:cstheme="majorHAnsi"/>
                          <w:sz w:val="24"/>
                          <w:szCs w:val="24"/>
                        </w:rPr>
                        <w:t>www</w:t>
                      </w:r>
                      <w:r w:rsidR="003A5CAB">
                        <w:rPr>
                          <w:rFonts w:asciiTheme="majorHAnsi" w:hAnsiTheme="majorHAnsi" w:cstheme="majorHAnsi"/>
                          <w:sz w:val="24"/>
                          <w:szCs w:val="24"/>
                        </w:rPr>
                        <w:t>.ftk.upol.cz</w:t>
                      </w:r>
                    </w:p>
                    <w:p w:rsidR="00413695" w:rsidRDefault="00413695" w:rsidP="00413695">
                      <w:pPr>
                        <w:jc w:val="center"/>
                      </w:pPr>
                    </w:p>
                  </w:txbxContent>
                </v:textbox>
                <w10:wrap anchorx="margin"/>
              </v:roundrect>
            </w:pict>
          </mc:Fallback>
        </mc:AlternateContent>
      </w:r>
      <w:r>
        <w:rPr>
          <w:rFonts w:ascii="Segoe UI Light" w:hAnsi="Segoe UI Light"/>
          <w:noProof/>
          <w:lang w:eastAsia="cs-CZ"/>
        </w:rPr>
        <mc:AlternateContent>
          <mc:Choice Requires="wps">
            <w:drawing>
              <wp:anchor distT="0" distB="0" distL="114300" distR="114300" simplePos="0" relativeHeight="251664384" behindDoc="0" locked="0" layoutInCell="1" allowOverlap="1" wp14:anchorId="1F01AF4B" wp14:editId="1EAEA238">
                <wp:simplePos x="0" y="0"/>
                <wp:positionH relativeFrom="margin">
                  <wp:align>left</wp:align>
                </wp:positionH>
                <wp:positionV relativeFrom="paragraph">
                  <wp:posOffset>57150</wp:posOffset>
                </wp:positionV>
                <wp:extent cx="6556375" cy="1114425"/>
                <wp:effectExtent l="76200" t="57150" r="92075" b="104775"/>
                <wp:wrapThrough wrapText="bothSides">
                  <wp:wrapPolygon edited="0">
                    <wp:start x="439" y="-1108"/>
                    <wp:lineTo x="-251" y="-369"/>
                    <wp:lineTo x="-251" y="21046"/>
                    <wp:lineTo x="126" y="23262"/>
                    <wp:lineTo x="21401" y="23262"/>
                    <wp:lineTo x="21841" y="17723"/>
                    <wp:lineTo x="21841" y="4431"/>
                    <wp:lineTo x="21213" y="-369"/>
                    <wp:lineTo x="21087" y="-1108"/>
                    <wp:lineTo x="439" y="-1108"/>
                  </wp:wrapPolygon>
                </wp:wrapThrough>
                <wp:docPr id="1" name="Zaoblený obdélník 1"/>
                <wp:cNvGraphicFramePr/>
                <a:graphic xmlns:a="http://schemas.openxmlformats.org/drawingml/2006/main">
                  <a:graphicData uri="http://schemas.microsoft.com/office/word/2010/wordprocessingShape">
                    <wps:wsp>
                      <wps:cNvSpPr/>
                      <wps:spPr>
                        <a:xfrm>
                          <a:off x="0" y="0"/>
                          <a:ext cx="6556375" cy="1114425"/>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1002">
                          <a:schemeClr val="dk2"/>
                        </a:fillRef>
                        <a:effectRef idx="3">
                          <a:schemeClr val="accent5"/>
                        </a:effectRef>
                        <a:fontRef idx="minor">
                          <a:schemeClr val="lt1"/>
                        </a:fontRef>
                      </wps:style>
                      <wps:txbx>
                        <w:txbxContent>
                          <w:p w:rsidR="0063021A" w:rsidRDefault="0063021A" w:rsidP="0063021A">
                            <w:pPr>
                              <w:pStyle w:val="Bezmezer"/>
                              <w:jc w:val="center"/>
                              <w:rPr>
                                <w:rFonts w:asciiTheme="majorHAnsi" w:hAnsiTheme="majorHAnsi" w:cstheme="majorHAnsi"/>
                                <w:b/>
                                <w:sz w:val="60"/>
                                <w:szCs w:val="60"/>
                              </w:rPr>
                            </w:pPr>
                            <w:r w:rsidRPr="007A6902">
                              <w:rPr>
                                <w:rFonts w:asciiTheme="majorHAnsi" w:hAnsiTheme="majorHAnsi" w:cstheme="majorHAnsi"/>
                                <w:sz w:val="60"/>
                                <w:szCs w:val="60"/>
                              </w:rPr>
                              <w:t xml:space="preserve">     </w:t>
                            </w:r>
                            <w:r w:rsidR="003A5CAB">
                              <w:rPr>
                                <w:rFonts w:asciiTheme="majorHAnsi" w:hAnsiTheme="majorHAnsi" w:cstheme="majorHAnsi"/>
                                <w:b/>
                                <w:sz w:val="60"/>
                                <w:szCs w:val="60"/>
                              </w:rPr>
                              <w:t>Fakulta tělesné kultury</w:t>
                            </w:r>
                          </w:p>
                          <w:p w:rsidR="003A5CAB" w:rsidRDefault="00893156" w:rsidP="0063021A">
                            <w:pPr>
                              <w:pStyle w:val="Bezmezer"/>
                              <w:jc w:val="center"/>
                              <w:rPr>
                                <w:rFonts w:asciiTheme="majorHAnsi" w:hAnsiTheme="majorHAnsi" w:cstheme="majorHAnsi"/>
                                <w:b/>
                                <w:sz w:val="60"/>
                                <w:szCs w:val="60"/>
                              </w:rPr>
                            </w:pPr>
                            <w:r>
                              <w:rPr>
                                <w:rFonts w:asciiTheme="majorHAnsi" w:hAnsiTheme="majorHAnsi" w:cstheme="majorHAnsi"/>
                                <w:b/>
                                <w:sz w:val="60"/>
                                <w:szCs w:val="60"/>
                              </w:rPr>
                              <w:t>Tř. Míru 117</w:t>
                            </w:r>
                          </w:p>
                          <w:p w:rsidR="003A5CAB" w:rsidRPr="007A6902" w:rsidRDefault="003A5CAB" w:rsidP="0063021A">
                            <w:pPr>
                              <w:pStyle w:val="Bezmezer"/>
                              <w:jc w:val="center"/>
                              <w:rPr>
                                <w:rFonts w:asciiTheme="majorHAnsi" w:hAnsiTheme="majorHAnsi" w:cstheme="majorHAnsi"/>
                                <w:b/>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1AF4B" id="Zaoblený obdélník 1" o:spid="_x0000_s1027" style="position:absolute;margin-left:0;margin-top:4.5pt;width:516.25pt;height:8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" fillcolor="#002060" stroked="f">
                <v:shadow on="t" color="black" opacity="20971f" offset="0,2.2pt"/>
                <v:textbox>
                  <w:txbxContent>
                    <w:p w:rsidR="0063021A" w:rsidRDefault="0063021A" w:rsidP="0063021A">
                      <w:pPr>
                        <w:pStyle w:val="Bezmezer"/>
                        <w:jc w:val="center"/>
                        <w:rPr>
                          <w:rFonts w:asciiTheme="majorHAnsi" w:hAnsiTheme="majorHAnsi" w:cstheme="majorHAnsi"/>
                          <w:b/>
                          <w:sz w:val="60"/>
                          <w:szCs w:val="60"/>
                        </w:rPr>
                      </w:pPr>
                      <w:r w:rsidRPr="007A6902">
                        <w:rPr>
                          <w:rFonts w:asciiTheme="majorHAnsi" w:hAnsiTheme="majorHAnsi" w:cstheme="majorHAnsi"/>
                          <w:sz w:val="60"/>
                          <w:szCs w:val="60"/>
                        </w:rPr>
                        <w:t xml:space="preserve">     </w:t>
                      </w:r>
                      <w:r w:rsidR="003A5CAB">
                        <w:rPr>
                          <w:rFonts w:asciiTheme="majorHAnsi" w:hAnsiTheme="majorHAnsi" w:cstheme="majorHAnsi"/>
                          <w:b/>
                          <w:sz w:val="60"/>
                          <w:szCs w:val="60"/>
                        </w:rPr>
                        <w:t>Fakulta tělesné kultury</w:t>
                      </w:r>
                    </w:p>
                    <w:p w:rsidR="003A5CAB" w:rsidRDefault="00893156" w:rsidP="0063021A">
                      <w:pPr>
                        <w:pStyle w:val="Bezmezer"/>
                        <w:jc w:val="center"/>
                        <w:rPr>
                          <w:rFonts w:asciiTheme="majorHAnsi" w:hAnsiTheme="majorHAnsi" w:cstheme="majorHAnsi"/>
                          <w:b/>
                          <w:sz w:val="60"/>
                          <w:szCs w:val="60"/>
                        </w:rPr>
                      </w:pPr>
                      <w:r>
                        <w:rPr>
                          <w:rFonts w:asciiTheme="majorHAnsi" w:hAnsiTheme="majorHAnsi" w:cstheme="majorHAnsi"/>
                          <w:b/>
                          <w:sz w:val="60"/>
                          <w:szCs w:val="60"/>
                        </w:rPr>
                        <w:t xml:space="preserve">Tř. </w:t>
                      </w:r>
                      <w:r>
                        <w:rPr>
                          <w:rFonts w:asciiTheme="majorHAnsi" w:hAnsiTheme="majorHAnsi" w:cstheme="majorHAnsi"/>
                          <w:b/>
                          <w:sz w:val="60"/>
                          <w:szCs w:val="60"/>
                        </w:rPr>
                        <w:t xml:space="preserve">Míru </w:t>
                      </w:r>
                      <w:r>
                        <w:rPr>
                          <w:rFonts w:asciiTheme="majorHAnsi" w:hAnsiTheme="majorHAnsi" w:cstheme="majorHAnsi"/>
                          <w:b/>
                          <w:sz w:val="60"/>
                          <w:szCs w:val="60"/>
                        </w:rPr>
                        <w:t>117</w:t>
                      </w:r>
                      <w:bookmarkStart w:id="1" w:name="_GoBack"/>
                      <w:bookmarkEnd w:id="1"/>
                    </w:p>
                    <w:p w:rsidR="003A5CAB" w:rsidRPr="007A6902" w:rsidRDefault="003A5CAB" w:rsidP="0063021A">
                      <w:pPr>
                        <w:pStyle w:val="Bezmezer"/>
                        <w:jc w:val="center"/>
                        <w:rPr>
                          <w:rFonts w:asciiTheme="majorHAnsi" w:hAnsiTheme="majorHAnsi" w:cstheme="majorHAnsi"/>
                          <w:b/>
                          <w:sz w:val="60"/>
                          <w:szCs w:val="60"/>
                        </w:rPr>
                      </w:pPr>
                    </w:p>
                  </w:txbxContent>
                </v:textbox>
                <w10:wrap type="through" anchorx="margin"/>
              </v:roundrect>
            </w:pict>
          </mc:Fallback>
        </mc:AlternateContent>
      </w:r>
    </w:p>
    <w:tbl>
      <w:tblPr>
        <w:tblStyle w:val="Mkatabulky"/>
        <w:tblpPr w:leftFromText="141" w:rightFromText="141"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
        <w:gridCol w:w="805"/>
        <w:gridCol w:w="805"/>
        <w:gridCol w:w="805"/>
        <w:gridCol w:w="805"/>
        <w:gridCol w:w="805"/>
        <w:gridCol w:w="805"/>
        <w:gridCol w:w="805"/>
        <w:gridCol w:w="805"/>
        <w:gridCol w:w="805"/>
        <w:gridCol w:w="805"/>
        <w:gridCol w:w="805"/>
      </w:tblGrid>
      <w:tr w:rsidR="0063021A" w:rsidTr="0063021A">
        <w:tc>
          <w:tcPr>
            <w:tcW w:w="806" w:type="dxa"/>
          </w:tcPr>
          <w:p w:rsidR="0063021A" w:rsidRDefault="0063021A" w:rsidP="0063021A">
            <w:pPr>
              <w:pStyle w:val="Nzev"/>
            </w:pPr>
            <w:r w:rsidRPr="00F12701">
              <w:rPr>
                <w:noProof/>
                <w:lang w:eastAsia="cs-CZ"/>
              </w:rPr>
              <w:drawing>
                <wp:inline distT="0" distB="0" distL="0" distR="0" wp14:anchorId="671EE328" wp14:editId="26FD51FF">
                  <wp:extent cx="432000" cy="432000"/>
                  <wp:effectExtent l="0" t="0" r="6350" b="6350"/>
                  <wp:docPr id="9" name="Obrázek 9" descr="C:\Users\20036536\Desktop\piktogramy bezbariérovost\Obtizny povrc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036536\Desktop\piktogramy bezbariérovost\Obtizny povrch.pdf-JPG\P0001.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F3F5CA8" wp14:editId="1CD27BA4">
                  <wp:extent cx="432000" cy="432000"/>
                  <wp:effectExtent l="0" t="0" r="6350" b="6350"/>
                  <wp:docPr id="10" name="Obrázek 10" descr="C:\Users\20036536\Desktop\piktogramy bezbariérovost\Obtizny sklon.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036536\Desktop\piktogramy bezbariérovost\Obtizny sklon.pdf-JPG\P0001.jp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1DDF78D" wp14:editId="4B6EC62C">
                  <wp:extent cx="432000" cy="432000"/>
                  <wp:effectExtent l="0" t="0" r="6350" b="6350"/>
                  <wp:docPr id="6" name="Obrázek 6" descr="C:\Users\20036536\Desktop\piktogramy bezbariérovost\Bezbarierovy vstup hlav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036536\Desktop\piktogramy bezbariérovost\Bezbarierovy vstup hlavnim vchodem.pdf-JPG\P0001.jp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73B559AD" wp14:editId="0F3E3DEF">
                  <wp:extent cx="432000" cy="432000"/>
                  <wp:effectExtent l="0" t="0" r="6350" b="6350"/>
                  <wp:docPr id="8" name="Obrázek 8" descr="C:\Users\20036536\Desktop\piktogramy bezbariérovost\Bezbarierovy vstup boc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036536\Desktop\piktogramy bezbariérovost\Bezbarierovy vstup bocnim vchodem.pdf-JPG\P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1DAA581" wp14:editId="1C0C4219">
                  <wp:extent cx="432000" cy="432000"/>
                  <wp:effectExtent l="0" t="0" r="6350" b="6350"/>
                  <wp:docPr id="12" name="Obrázek 12" descr="C:\Users\20036536\Desktop\piktogramy bezbariérovost\Scho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0036536\Desktop\piktogramy bezbariérovost\Schody.pdf-JPG\P0001.jp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D5072B4" wp14:editId="324D3104">
                  <wp:extent cx="432000" cy="432000"/>
                  <wp:effectExtent l="0" t="0" r="6350" b="6350"/>
                  <wp:docPr id="14" name="Obrázek 14" descr="C:\Users\20036536\Desktop\piktogramy bezbariérovost\Tocite schodiste.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0036536\Desktop\piktogramy bezbariérovost\Tocite schodiste.pdf-JPG\P0001.jp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65E472F" wp14:editId="79DDC304">
                  <wp:extent cx="432000" cy="432000"/>
                  <wp:effectExtent l="0" t="0" r="6350" b="6350"/>
                  <wp:docPr id="17" name="Obrázek 17" descr="C:\Users\20036536\Desktop\piktogramy bezbariérovost\Vyta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20036536\Desktop\piktogramy bezbariérovost\Vytah.pdf-JPG\P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4B8F74B4" wp14:editId="597CE7CB">
                  <wp:extent cx="432000" cy="432000"/>
                  <wp:effectExtent l="0" t="0" r="6350" b="6350"/>
                  <wp:docPr id="11" name="Obrázek 11" descr="C:\Users\20036536\Desktop\piktogramy bezbariérovost\Plosina, vytah pro osoby s omez schop pohybu.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036536\Desktop\piktogramy bezbariérovost\Plosina, vytah pro osoby s omez schop pohybu.pdf-JPG\P0001.jp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27D53EC0" wp14:editId="3AD503B9">
                  <wp:extent cx="432000" cy="432000"/>
                  <wp:effectExtent l="0" t="0" r="6350" b="6350"/>
                  <wp:docPr id="7" name="Obrázek 7" descr="C:\Users\20036536\Desktop\piktogramy bezbariérovost\Liziny nebo ramp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036536\Desktop\piktogramy bezbariérovost\Liziny nebo rampa.pdf-JPG\P0001.jp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8FC9DFC" wp14:editId="2E4594DB">
                  <wp:extent cx="432000" cy="432000"/>
                  <wp:effectExtent l="0" t="0" r="6350" b="6350"/>
                  <wp:docPr id="16" name="Obrázek 16" descr="C:\Users\20036536\Desktop\piktogramy bezbariérovost\Uzke dvere nebo prujez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20036536\Desktop\piktogramy bezbariérovost\Uzke dvere nebo prujezdy.pdf-JPG\P0001.jp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36399B">
              <w:rPr>
                <w:noProof/>
                <w:lang w:eastAsia="cs-CZ"/>
              </w:rPr>
              <w:drawing>
                <wp:inline distT="0" distB="0" distL="0" distR="0" wp14:anchorId="3E6C53E6" wp14:editId="5CDB7D30">
                  <wp:extent cx="432000" cy="432000"/>
                  <wp:effectExtent l="0" t="0" r="6350" b="6350"/>
                  <wp:docPr id="4" name="Obrázek 4" descr="C:\Users\20036536\Desktop\piktogramy bezbariérovost\Bezbarierov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036536\Desktop\piktogramy bezbariérovost\Bezbarierova toaleta.pdf-JPG\P0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B5E8416" wp14:editId="23FE1E2E">
                  <wp:extent cx="432000" cy="432000"/>
                  <wp:effectExtent l="0" t="0" r="6350" b="6350"/>
                  <wp:docPr id="15" name="Obrázek 15" descr="C:\Users\20036536\Desktop\piktogramy bezbariérovost\Upraven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20036536\Desktop\piktogramy bezbariérovost\Upravena toaleta.pdf-JPG\P0001.jp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6D88A9F" wp14:editId="1C4AF3A5">
                  <wp:extent cx="432000" cy="432000"/>
                  <wp:effectExtent l="0" t="0" r="6350" b="6350"/>
                  <wp:docPr id="13" name="Obrázek 13" descr="C:\Users\20036536\Desktop\piktogramy bezbariérovost\Standardni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0036536\Desktop\piktogramy bezbariérovost\Standardni toaleta.pdf-JPG\P0001.jpg"/>
                          <pic:cNvPicPr>
                            <a:picLocks noChangeAspect="1" noChangeArrowheads="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bl>
    <w:p w:rsidR="004519CB" w:rsidRDefault="004519CB" w:rsidP="004519CB">
      <w:pPr>
        <w:spacing w:after="0"/>
        <w:rPr>
          <w:rFonts w:ascii="Segoe UI Light" w:hAnsi="Segoe UI Light"/>
        </w:rPr>
      </w:pPr>
    </w:p>
    <w:p w:rsidR="004D349D" w:rsidRPr="00027CFF" w:rsidRDefault="004D349D" w:rsidP="00027CFF">
      <w:pPr>
        <w:pStyle w:val="Nadpis1"/>
        <w:rPr>
          <w:b/>
        </w:rPr>
      </w:pPr>
      <w:r w:rsidRPr="00027CFF">
        <w:rPr>
          <w:b/>
        </w:rPr>
        <w:t xml:space="preserve">INTERIÉR A VSTUP </w:t>
      </w:r>
    </w:p>
    <w:p w:rsidR="003A5CAB" w:rsidRPr="003A5CAB" w:rsidRDefault="003A5CAB" w:rsidP="0035289B">
      <w:pPr>
        <w:spacing w:before="120" w:after="0" w:line="276" w:lineRule="auto"/>
        <w:ind w:firstLine="709"/>
        <w:jc w:val="both"/>
        <w:rPr>
          <w:rFonts w:asciiTheme="majorHAnsi" w:hAnsiTheme="majorHAnsi" w:cstheme="majorHAnsi"/>
          <w:sz w:val="24"/>
          <w:szCs w:val="24"/>
        </w:rPr>
      </w:pPr>
      <w:r w:rsidRPr="003A5CAB">
        <w:rPr>
          <w:rFonts w:asciiTheme="majorHAnsi" w:hAnsiTheme="majorHAnsi" w:cstheme="majorHAnsi"/>
          <w:sz w:val="24"/>
          <w:szCs w:val="24"/>
        </w:rPr>
        <w:t xml:space="preserve">U objektu je vyhrazené parkování (1 místo). Bezbariérový přístup do budovy je možný vedlejším (bočním) vchodem.  Vyznačený vedlejší vstup má dostatečný manipulační prostor před dveřmi, povrch je tvořen zámkovou dlažbou. Vstup je uzamčený </w:t>
      </w:r>
      <w:r w:rsidR="0035289B">
        <w:rPr>
          <w:rFonts w:asciiTheme="majorHAnsi" w:hAnsiTheme="majorHAnsi" w:cstheme="majorHAnsi"/>
          <w:sz w:val="24"/>
          <w:szCs w:val="24"/>
        </w:rPr>
        <w:t>–</w:t>
      </w:r>
      <w:r w:rsidRPr="003A5CAB">
        <w:rPr>
          <w:rFonts w:asciiTheme="majorHAnsi" w:hAnsiTheme="majorHAnsi" w:cstheme="majorHAnsi"/>
          <w:sz w:val="24"/>
          <w:szCs w:val="24"/>
        </w:rPr>
        <w:t xml:space="preserve"> přístup zajistí vrátnice (k dispozici telefonní číslo nebo lze použít zvonek </w:t>
      </w:r>
      <w:r w:rsidR="0035289B">
        <w:rPr>
          <w:rFonts w:asciiTheme="majorHAnsi" w:hAnsiTheme="majorHAnsi" w:cstheme="majorHAnsi"/>
          <w:sz w:val="24"/>
          <w:szCs w:val="24"/>
        </w:rPr>
        <w:t>–</w:t>
      </w:r>
      <w:r w:rsidRPr="003A5CAB">
        <w:rPr>
          <w:rFonts w:asciiTheme="majorHAnsi" w:hAnsiTheme="majorHAnsi" w:cstheme="majorHAnsi"/>
          <w:sz w:val="24"/>
          <w:szCs w:val="24"/>
        </w:rPr>
        <w:t xml:space="preserve"> ve výšce 117 cm, odsazen 15 cm od rohu, pouze zvonění, počkat na obsluhu). Vstup je tvořen jednokřídlými, mechanickými dveřmi (průjezdová šířka 94 cm) otevírajícími se ven, s prahovým převýšením 2 cm. Dále se prochází menším zádveřím bez schodů šířky 147 cm a hloubky 233 cm. Ze zádveří vedou dvoukřídlé, mechanické dveře (průjezdová šířka hlavního křídla 80 cm, při otevření vedlejšího křídla je průjezdová šířka 120 cm), otevírají se do zádveří. V interiéru není žádný výškový rozdíl, mezi patry se lze pohybovat osobním, volně přístupným, samoobslužným výtahem. </w:t>
      </w:r>
    </w:p>
    <w:p w:rsidR="003A5CAB" w:rsidRPr="003A5CAB" w:rsidRDefault="003A5CAB" w:rsidP="0035289B">
      <w:pPr>
        <w:spacing w:line="276" w:lineRule="auto"/>
        <w:ind w:firstLine="709"/>
        <w:jc w:val="both"/>
        <w:rPr>
          <w:rFonts w:asciiTheme="majorHAnsi" w:hAnsiTheme="majorHAnsi" w:cstheme="majorHAnsi"/>
          <w:sz w:val="24"/>
          <w:szCs w:val="24"/>
        </w:rPr>
      </w:pPr>
      <w:r w:rsidRPr="003A5CAB">
        <w:rPr>
          <w:rFonts w:asciiTheme="majorHAnsi" w:hAnsiTheme="majorHAnsi" w:cstheme="majorHAnsi"/>
          <w:sz w:val="24"/>
          <w:szCs w:val="24"/>
        </w:rPr>
        <w:t>Samoobslužný výtah spojuje patra 0</w:t>
      </w:r>
      <w:r w:rsidR="0035289B">
        <w:rPr>
          <w:rFonts w:asciiTheme="majorHAnsi" w:hAnsiTheme="majorHAnsi" w:cstheme="majorHAnsi"/>
          <w:sz w:val="24"/>
          <w:szCs w:val="24"/>
        </w:rPr>
        <w:t>–</w:t>
      </w:r>
      <w:r w:rsidRPr="003A5CAB">
        <w:rPr>
          <w:rFonts w:asciiTheme="majorHAnsi" w:hAnsiTheme="majorHAnsi" w:cstheme="majorHAnsi"/>
          <w:sz w:val="24"/>
          <w:szCs w:val="24"/>
        </w:rPr>
        <w:t>3 s dojezdem na hlavních podestách, bez výškového rozdílu mezi podlahou klece a nástupištěm. Maximální výška horního ovládacího tlačítka ve všech patrech je 105 cm. Vstup do výtahu je přes automatické šachetní dveře (průjezdová šířka 90 cm). Neprůchozí klec šířky 116 cm a hloubky 144 cm disponuje madlem (ve výši 90 cm), úzkým zrcadlem (na boční stěně) a sklopným sedátkem. Ovládání uvnitř klece je od nejbližšího rohu odsazeno 43 cm, výška horního tlačítka je 116 cm.  Dotykové ovladače mají vystouplý reliéf i Braille označení. Příjezd na patro výtah hlásí akusticky (zazvonění) i foneticky (číslo patra). Hlášení výtahu není kompatibilní s patry (na 3. patře hlásí 2. patro).</w:t>
      </w:r>
    </w:p>
    <w:p w:rsidR="003A5CAB" w:rsidRPr="003A5CAB" w:rsidRDefault="003A5CAB" w:rsidP="003A5CAB">
      <w:pPr>
        <w:pStyle w:val="Nadpis1"/>
        <w:rPr>
          <w:b/>
        </w:rPr>
      </w:pPr>
      <w:r>
        <w:rPr>
          <w:b/>
        </w:rPr>
        <w:t>HYGIENICKÉ ZÁZEMÍ</w:t>
      </w:r>
    </w:p>
    <w:p w:rsidR="003A5CAB" w:rsidRPr="003A5CAB" w:rsidRDefault="003A5CAB" w:rsidP="0035289B">
      <w:pPr>
        <w:spacing w:before="120" w:after="0" w:line="276" w:lineRule="auto"/>
        <w:ind w:firstLine="709"/>
        <w:jc w:val="both"/>
        <w:rPr>
          <w:rFonts w:asciiTheme="majorHAnsi" w:hAnsiTheme="majorHAnsi" w:cstheme="majorHAnsi"/>
          <w:sz w:val="24"/>
          <w:szCs w:val="24"/>
        </w:rPr>
      </w:pPr>
      <w:r w:rsidRPr="003A5CAB">
        <w:rPr>
          <w:rFonts w:asciiTheme="majorHAnsi" w:hAnsiTheme="majorHAnsi" w:cstheme="majorHAnsi"/>
          <w:sz w:val="24"/>
          <w:szCs w:val="24"/>
        </w:rPr>
        <w:t xml:space="preserve">Samostatná, označená toaleta (místnost NA-406 ve třetím patře), volně přístupná, uzamykatelná klíčem v zámku. Dveře šířky 80 cm se otevírají z kabiny, nemají na vnitřní straně madlo. Kabina je šířky 127 cm a hloubky 185 cm. Vypínač světla se nachází uvnitř vlevo ve výšce 82 cm, níže je elektrická zásuvka. Chybí nouzové signalizační tlačítko. Levý bok WC mísy je od stěny vzdálen 90 cm, prostor pro vozík vedle WC je blokovaný mobilním prvkem (koš, případně i zásobník toaletního papíru). Výška sedátka je 48 cm, toaletní papír je v dosahu a mechanické splachování WC je vzadu na toaletě ve výšce 80 cm. U WC jsou ve výšce 79 </w:t>
      </w:r>
      <w:r w:rsidRPr="003A5CAB">
        <w:rPr>
          <w:rFonts w:asciiTheme="majorHAnsi" w:hAnsiTheme="majorHAnsi" w:cstheme="majorHAnsi"/>
          <w:sz w:val="24"/>
          <w:szCs w:val="24"/>
        </w:rPr>
        <w:lastRenderedPageBreak/>
        <w:t>cm dvě madla délky 82 cm, osové vzdálenosti 60 cm (z pohledu sedícího na míse je levé madlo pevné, pravé madlo je sklopné). Umyvadlo je umístěné ve výšce 83 cm s dostatečným podjezdem, sklopným zrcadlem a pákovou baterií, madlo chybí. V objektu se nachází i běžné WC s označením „Braille“.</w:t>
      </w:r>
    </w:p>
    <w:p w:rsidR="003A5CAB" w:rsidRPr="003A5CAB" w:rsidRDefault="003A5CAB" w:rsidP="0035289B">
      <w:pPr>
        <w:spacing w:line="276" w:lineRule="auto"/>
        <w:ind w:firstLine="709"/>
        <w:jc w:val="both"/>
        <w:rPr>
          <w:rFonts w:asciiTheme="majorHAnsi" w:hAnsiTheme="majorHAnsi" w:cstheme="majorHAnsi"/>
          <w:sz w:val="24"/>
          <w:szCs w:val="24"/>
        </w:rPr>
      </w:pPr>
      <w:r w:rsidRPr="003A5CAB">
        <w:rPr>
          <w:rFonts w:asciiTheme="majorHAnsi" w:hAnsiTheme="majorHAnsi" w:cstheme="majorHAnsi"/>
          <w:sz w:val="24"/>
          <w:szCs w:val="24"/>
        </w:rPr>
        <w:t xml:space="preserve">V objektu se nachází RRR Centrum – Centrum léčby bolestivých stavů a pohybových poruch, spol. s.r.o.. Bezbariérový vstup do centra je možný vedlejším vchodem do objektu, centrum se nachází vlevo. Vstup do centra je tvořen dvoukřídlými dveřmi, dostatečné průjezdové šířky. Má vlastní, volně přístupnou toaletu WC I. na dámských i pánských toaletách. </w:t>
      </w:r>
    </w:p>
    <w:p w:rsidR="002F754E" w:rsidRPr="002F754E" w:rsidRDefault="002F754E" w:rsidP="004D349D">
      <w:pPr>
        <w:rPr>
          <w:rFonts w:asciiTheme="majorHAnsi" w:hAnsiTheme="majorHAnsi"/>
          <w:sz w:val="24"/>
        </w:rPr>
      </w:pPr>
    </w:p>
    <w:p w:rsidR="002F754E" w:rsidRPr="002F754E" w:rsidRDefault="002F754E" w:rsidP="002F754E">
      <w:pPr>
        <w:pStyle w:val="Nadpis1"/>
        <w:rPr>
          <w:b/>
        </w:rPr>
      </w:pPr>
      <w:r>
        <w:rPr>
          <w:b/>
        </w:rPr>
        <w:t>FOTOGALERIE</w:t>
      </w:r>
    </w:p>
    <w:p w:rsidR="002F754E" w:rsidRPr="002F754E" w:rsidRDefault="002F754E" w:rsidP="002F754E">
      <w:pPr>
        <w:jc w:val="both"/>
        <w:rPr>
          <w:rFonts w:asciiTheme="majorHAnsi" w:hAnsiTheme="majorHAnsi"/>
          <w:b/>
          <w:sz w:val="24"/>
        </w:rPr>
      </w:pPr>
      <w:r w:rsidRPr="002F754E">
        <w:rPr>
          <w:rFonts w:asciiTheme="majorHAnsi" w:hAnsiTheme="majorHAnsi"/>
          <w:sz w:val="24"/>
        </w:rPr>
        <w:t xml:space="preserve">Obrázek 1. </w:t>
      </w:r>
      <w:r w:rsidRPr="002F754E">
        <w:rPr>
          <w:rFonts w:asciiTheme="majorHAnsi" w:hAnsiTheme="majorHAnsi"/>
          <w:sz w:val="24"/>
        </w:rPr>
        <w:tab/>
      </w:r>
      <w:r w:rsidR="00E21485">
        <w:rPr>
          <w:rFonts w:asciiTheme="majorHAnsi" w:hAnsiTheme="majorHAnsi"/>
          <w:b/>
          <w:sz w:val="24"/>
        </w:rPr>
        <w:t>Pohled na budovu</w:t>
      </w:r>
    </w:p>
    <w:p w:rsidR="002F754E" w:rsidRPr="002F754E" w:rsidRDefault="00E21485" w:rsidP="002F754E">
      <w:pPr>
        <w:spacing w:after="0"/>
        <w:jc w:val="both"/>
        <w:rPr>
          <w:rFonts w:asciiTheme="majorHAnsi" w:hAnsiTheme="majorHAnsi"/>
          <w:sz w:val="24"/>
        </w:rPr>
      </w:pPr>
      <w:bookmarkStart w:id="0" w:name="_GoBack"/>
      <w:r>
        <w:rPr>
          <w:noProof/>
          <w:lang w:eastAsia="cs-CZ"/>
        </w:rPr>
        <w:drawing>
          <wp:inline distT="0" distB="0" distL="0" distR="0" wp14:anchorId="0F77EEFB" wp14:editId="0717D8B9">
            <wp:extent cx="4320000" cy="2889983"/>
            <wp:effectExtent l="0" t="0" r="4445" b="5715"/>
            <wp:docPr id="21" name="Obrázok 6" descr="C:\Users\Petka\Desktop\ftk-up-olomouc-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ka\Desktop\ftk-up-olomouc-0-83.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320000" cy="2889983"/>
                    </a:xfrm>
                    <a:prstGeom prst="rect">
                      <a:avLst/>
                    </a:prstGeom>
                    <a:noFill/>
                    <a:ln>
                      <a:noFill/>
                    </a:ln>
                  </pic:spPr>
                </pic:pic>
              </a:graphicData>
            </a:graphic>
          </wp:inline>
        </w:drawing>
      </w:r>
      <w:bookmarkEnd w:id="0"/>
    </w:p>
    <w:p w:rsidR="002F754E" w:rsidRDefault="002F754E"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r>
        <w:rPr>
          <w:rFonts w:asciiTheme="majorHAnsi" w:hAnsiTheme="majorHAnsi"/>
          <w:sz w:val="24"/>
        </w:rPr>
        <w:lastRenderedPageBreak/>
        <w:t xml:space="preserve">Obrázek 2. </w:t>
      </w:r>
      <w:r>
        <w:rPr>
          <w:rFonts w:asciiTheme="majorHAnsi" w:hAnsiTheme="majorHAnsi"/>
          <w:sz w:val="24"/>
        </w:rPr>
        <w:tab/>
      </w:r>
      <w:r w:rsidRPr="00E21485">
        <w:rPr>
          <w:rFonts w:asciiTheme="majorHAnsi" w:hAnsiTheme="majorHAnsi"/>
          <w:b/>
          <w:sz w:val="24"/>
        </w:rPr>
        <w:t>Vyhrazené parkovací stání u budovy</w:t>
      </w:r>
    </w:p>
    <w:p w:rsidR="00E21485" w:rsidRDefault="00E21485" w:rsidP="002F754E">
      <w:pPr>
        <w:spacing w:after="0"/>
        <w:jc w:val="both"/>
        <w:rPr>
          <w:rFonts w:asciiTheme="majorHAnsi" w:hAnsiTheme="majorHAnsi"/>
          <w:sz w:val="24"/>
        </w:rPr>
      </w:pPr>
      <w:r>
        <w:rPr>
          <w:noProof/>
          <w:lang w:eastAsia="cs-CZ"/>
        </w:rPr>
        <w:drawing>
          <wp:inline distT="0" distB="0" distL="0" distR="0" wp14:anchorId="7C65F7E9" wp14:editId="6EE4A3F9">
            <wp:extent cx="4320000" cy="2591905"/>
            <wp:effectExtent l="0" t="0" r="4445" b="0"/>
            <wp:docPr id="22"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50925_11123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20000" cy="2591905"/>
                    </a:xfrm>
                    <a:prstGeom prst="rect">
                      <a:avLst/>
                    </a:prstGeom>
                  </pic:spPr>
                </pic:pic>
              </a:graphicData>
            </a:graphic>
          </wp:inline>
        </w:drawing>
      </w:r>
    </w:p>
    <w:p w:rsidR="002F754E" w:rsidRDefault="002F754E" w:rsidP="002F754E">
      <w:pPr>
        <w:spacing w:after="0"/>
        <w:jc w:val="both"/>
        <w:rPr>
          <w:rFonts w:asciiTheme="majorHAnsi" w:hAnsiTheme="majorHAnsi"/>
          <w:sz w:val="24"/>
        </w:rPr>
      </w:pPr>
    </w:p>
    <w:p w:rsidR="002F754E" w:rsidRDefault="002F754E" w:rsidP="002F754E">
      <w:pPr>
        <w:spacing w:after="0"/>
        <w:jc w:val="both"/>
        <w:rPr>
          <w:rFonts w:asciiTheme="majorHAnsi" w:hAnsiTheme="majorHAnsi"/>
          <w:sz w:val="24"/>
        </w:rPr>
      </w:pPr>
    </w:p>
    <w:p w:rsidR="00E21485" w:rsidRDefault="00E21485" w:rsidP="002F754E">
      <w:pPr>
        <w:spacing w:after="0"/>
        <w:jc w:val="both"/>
        <w:rPr>
          <w:rFonts w:asciiTheme="majorHAnsi" w:hAnsiTheme="majorHAnsi"/>
          <w:sz w:val="24"/>
        </w:rPr>
      </w:pPr>
      <w:r>
        <w:rPr>
          <w:rFonts w:asciiTheme="majorHAnsi" w:hAnsiTheme="majorHAnsi"/>
          <w:sz w:val="24"/>
        </w:rPr>
        <w:t>Obrázek 3.</w:t>
      </w:r>
      <w:r>
        <w:rPr>
          <w:rFonts w:asciiTheme="majorHAnsi" w:hAnsiTheme="majorHAnsi"/>
          <w:sz w:val="24"/>
        </w:rPr>
        <w:tab/>
      </w:r>
      <w:r w:rsidRPr="00E21485">
        <w:rPr>
          <w:rFonts w:asciiTheme="majorHAnsi" w:hAnsiTheme="majorHAnsi"/>
          <w:b/>
          <w:sz w:val="24"/>
        </w:rPr>
        <w:t>Vedlejší vstup do budovy</w:t>
      </w:r>
    </w:p>
    <w:p w:rsidR="00F51B25" w:rsidRDefault="00E21485" w:rsidP="002F754E">
      <w:pPr>
        <w:spacing w:after="0"/>
        <w:jc w:val="both"/>
        <w:rPr>
          <w:rFonts w:asciiTheme="majorHAnsi" w:hAnsiTheme="majorHAnsi"/>
          <w:sz w:val="24"/>
        </w:rPr>
      </w:pPr>
      <w:r>
        <w:rPr>
          <w:noProof/>
          <w:lang w:eastAsia="cs-CZ"/>
        </w:rPr>
        <w:drawing>
          <wp:inline distT="0" distB="0" distL="0" distR="0" wp14:anchorId="41EA10EC" wp14:editId="4B97F7B0">
            <wp:extent cx="4320000" cy="2591905"/>
            <wp:effectExtent l="0" t="0" r="4445" b="0"/>
            <wp:docPr id="23"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50925_12071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320000" cy="2591905"/>
                    </a:xfrm>
                    <a:prstGeom prst="rect">
                      <a:avLst/>
                    </a:prstGeom>
                  </pic:spPr>
                </pic:pic>
              </a:graphicData>
            </a:graphic>
          </wp:inline>
        </w:drawing>
      </w:r>
      <w:r>
        <w:rPr>
          <w:rFonts w:asciiTheme="majorHAnsi" w:hAnsiTheme="majorHAnsi"/>
          <w:sz w:val="24"/>
        </w:rPr>
        <w:t xml:space="preserve"> </w:t>
      </w:r>
    </w:p>
    <w:p w:rsidR="0089491D" w:rsidRDefault="0089491D" w:rsidP="0089491D">
      <w:pPr>
        <w:rPr>
          <w:rFonts w:asciiTheme="majorHAnsi" w:hAnsiTheme="majorHAnsi"/>
          <w:sz w:val="24"/>
        </w:rPr>
      </w:pPr>
    </w:p>
    <w:p w:rsidR="00E21485" w:rsidRDefault="00E21485" w:rsidP="0089491D">
      <w:pPr>
        <w:rPr>
          <w:rFonts w:asciiTheme="majorHAnsi" w:hAnsiTheme="majorHAnsi"/>
          <w:sz w:val="24"/>
        </w:rPr>
      </w:pPr>
    </w:p>
    <w:p w:rsidR="00E21485" w:rsidRDefault="00E21485" w:rsidP="0089491D">
      <w:pPr>
        <w:rPr>
          <w:rFonts w:asciiTheme="majorHAnsi" w:hAnsiTheme="majorHAnsi"/>
          <w:sz w:val="24"/>
        </w:rPr>
      </w:pPr>
    </w:p>
    <w:p w:rsidR="00E21485" w:rsidRDefault="00E21485" w:rsidP="0089491D">
      <w:pPr>
        <w:rPr>
          <w:rFonts w:asciiTheme="majorHAnsi" w:hAnsiTheme="majorHAnsi"/>
          <w:sz w:val="24"/>
        </w:rPr>
      </w:pPr>
    </w:p>
    <w:p w:rsidR="00E21485" w:rsidRDefault="00E21485" w:rsidP="0089491D">
      <w:pPr>
        <w:rPr>
          <w:rFonts w:asciiTheme="majorHAnsi" w:hAnsiTheme="majorHAnsi"/>
          <w:sz w:val="24"/>
        </w:rPr>
      </w:pPr>
    </w:p>
    <w:p w:rsidR="00E21485" w:rsidRDefault="00E21485" w:rsidP="0089491D">
      <w:pPr>
        <w:rPr>
          <w:rFonts w:asciiTheme="majorHAnsi" w:hAnsiTheme="majorHAnsi"/>
          <w:sz w:val="24"/>
        </w:rPr>
      </w:pPr>
    </w:p>
    <w:p w:rsidR="00E21485" w:rsidRDefault="00E21485" w:rsidP="0089491D">
      <w:pPr>
        <w:rPr>
          <w:rFonts w:asciiTheme="majorHAnsi" w:hAnsiTheme="majorHAnsi"/>
          <w:sz w:val="24"/>
        </w:rPr>
      </w:pPr>
    </w:p>
    <w:p w:rsidR="00E21485" w:rsidRDefault="00E21485" w:rsidP="0089491D">
      <w:pPr>
        <w:rPr>
          <w:rFonts w:asciiTheme="majorHAnsi" w:hAnsiTheme="majorHAnsi"/>
          <w:sz w:val="24"/>
        </w:rPr>
      </w:pPr>
      <w:r w:rsidRPr="0035289B">
        <w:rPr>
          <w:rFonts w:asciiTheme="majorHAnsi" w:hAnsiTheme="majorHAnsi"/>
          <w:sz w:val="24"/>
        </w:rPr>
        <w:lastRenderedPageBreak/>
        <w:t>Obrázek 4.</w:t>
      </w:r>
      <w:r w:rsidRPr="0035289B">
        <w:rPr>
          <w:rFonts w:asciiTheme="majorHAnsi" w:hAnsiTheme="majorHAnsi"/>
          <w:sz w:val="24"/>
        </w:rPr>
        <w:tab/>
      </w:r>
      <w:r w:rsidRPr="00E41956">
        <w:rPr>
          <w:rFonts w:asciiTheme="majorHAnsi" w:hAnsiTheme="majorHAnsi"/>
          <w:b/>
          <w:sz w:val="24"/>
          <w:highlight w:val="yellow"/>
        </w:rPr>
        <w:t>Upravená toaleta</w:t>
      </w:r>
    </w:p>
    <w:p w:rsidR="00E21485" w:rsidRPr="002F754E" w:rsidRDefault="00E21485" w:rsidP="0089491D">
      <w:pPr>
        <w:rPr>
          <w:rFonts w:asciiTheme="majorHAnsi" w:hAnsiTheme="majorHAnsi"/>
          <w:sz w:val="24"/>
        </w:rPr>
      </w:pPr>
      <w:r>
        <w:rPr>
          <w:noProof/>
          <w:lang w:eastAsia="cs-CZ"/>
        </w:rPr>
        <w:drawing>
          <wp:inline distT="0" distB="0" distL="0" distR="0">
            <wp:extent cx="2066949" cy="3600000"/>
            <wp:effectExtent l="0" t="0" r="0" b="635"/>
            <wp:docPr id="2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66949" cy="3600000"/>
                    </a:xfrm>
                    <a:prstGeom prst="rect">
                      <a:avLst/>
                    </a:prstGeom>
                    <a:solidFill>
                      <a:srgbClr val="FFFFFF"/>
                    </a:solidFill>
                    <a:ln>
                      <a:noFill/>
                    </a:ln>
                  </pic:spPr>
                </pic:pic>
              </a:graphicData>
            </a:graphic>
          </wp:inline>
        </w:drawing>
      </w:r>
    </w:p>
    <w:sectPr w:rsidR="00E21485" w:rsidRPr="002F754E" w:rsidSect="0036399B">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63" w:rsidRDefault="00D35E63" w:rsidP="0036399B">
      <w:pPr>
        <w:spacing w:after="0" w:line="240" w:lineRule="auto"/>
      </w:pPr>
      <w:r>
        <w:separator/>
      </w:r>
    </w:p>
  </w:endnote>
  <w:endnote w:type="continuationSeparator" w:id="0">
    <w:p w:rsidR="00D35E63" w:rsidRDefault="00D35E63" w:rsidP="0036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pat"/>
    </w:pPr>
    <w:r w:rsidRPr="0036399B">
      <w:t xml:space="preserve">Univerzita Palackého v Olomouci | Křížkovského </w:t>
    </w:r>
    <w:r>
      <w:t xml:space="preserve">8 </w:t>
    </w:r>
    <w:r w:rsidRPr="0036399B">
      <w:t>|</w:t>
    </w:r>
    <w:r>
      <w:t>77147 Olomouc</w:t>
    </w:r>
  </w:p>
  <w:p w:rsidR="0036399B" w:rsidRPr="0036399B" w:rsidRDefault="0036399B">
    <w:pPr>
      <w:pStyle w:val="Zpat"/>
    </w:pPr>
    <w: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63" w:rsidRDefault="00D35E63" w:rsidP="0036399B">
      <w:pPr>
        <w:spacing w:after="0" w:line="240" w:lineRule="auto"/>
      </w:pPr>
      <w:r>
        <w:separator/>
      </w:r>
    </w:p>
  </w:footnote>
  <w:footnote w:type="continuationSeparator" w:id="0">
    <w:p w:rsidR="00D35E63" w:rsidRDefault="00D35E63" w:rsidP="0036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hlav"/>
    </w:pPr>
    <w:r w:rsidRPr="0036399B">
      <w:rPr>
        <w:noProof/>
        <w:lang w:eastAsia="cs-CZ"/>
      </w:rPr>
      <w:drawing>
        <wp:inline distT="0" distB="0" distL="0" distR="0">
          <wp:extent cx="2790825" cy="1190625"/>
          <wp:effectExtent l="0" t="0" r="0" b="0"/>
          <wp:docPr id="2" name="Obrázek 2" descr="C:\Users\20036536\AppData\Local\Temp\Rar$DRa6804.20382\PNG_web\UP_logo_horizont_cerna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36536\AppData\Local\Temp\Rar$DRa6804.20382\PNG_web\UP_logo_horizont_cerna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6222"/>
    <w:multiLevelType w:val="hybridMultilevel"/>
    <w:tmpl w:val="FBCA1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1D"/>
    <w:rsid w:val="00027CFF"/>
    <w:rsid w:val="00037EB3"/>
    <w:rsid w:val="00170E75"/>
    <w:rsid w:val="001C1CC8"/>
    <w:rsid w:val="002140C5"/>
    <w:rsid w:val="00240CA6"/>
    <w:rsid w:val="002C2314"/>
    <w:rsid w:val="002F754E"/>
    <w:rsid w:val="00315F86"/>
    <w:rsid w:val="00320B8B"/>
    <w:rsid w:val="0035289B"/>
    <w:rsid w:val="0036399B"/>
    <w:rsid w:val="003A5CAB"/>
    <w:rsid w:val="00413695"/>
    <w:rsid w:val="004519CB"/>
    <w:rsid w:val="004D349D"/>
    <w:rsid w:val="005D1988"/>
    <w:rsid w:val="005E706C"/>
    <w:rsid w:val="0063021A"/>
    <w:rsid w:val="00660644"/>
    <w:rsid w:val="006739DE"/>
    <w:rsid w:val="006C07D5"/>
    <w:rsid w:val="008553BC"/>
    <w:rsid w:val="00893156"/>
    <w:rsid w:val="0089491D"/>
    <w:rsid w:val="00BC6372"/>
    <w:rsid w:val="00CB52DD"/>
    <w:rsid w:val="00D07AD1"/>
    <w:rsid w:val="00D35E63"/>
    <w:rsid w:val="00D65474"/>
    <w:rsid w:val="00DC11F9"/>
    <w:rsid w:val="00DC2CC4"/>
    <w:rsid w:val="00E21485"/>
    <w:rsid w:val="00E41956"/>
    <w:rsid w:val="00E750E4"/>
    <w:rsid w:val="00F12701"/>
    <w:rsid w:val="00F51B2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39255-0CF8-4A54-B6A1-8FFF2A3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CAB"/>
  </w:style>
  <w:style w:type="paragraph" w:styleId="Nadpis1">
    <w:name w:val="heading 1"/>
    <w:basedOn w:val="Normln"/>
    <w:next w:val="Normln"/>
    <w:link w:val="Nadpis1Char"/>
    <w:uiPriority w:val="9"/>
    <w:qFormat/>
    <w:rsid w:val="00855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5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94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491D"/>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85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553B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553BC"/>
    <w:rPr>
      <w:rFonts w:asciiTheme="majorHAnsi" w:eastAsiaTheme="majorEastAsia" w:hAnsiTheme="majorHAnsi" w:cstheme="majorBidi"/>
      <w:color w:val="2E74B5" w:themeColor="accent1" w:themeShade="BF"/>
      <w:sz w:val="26"/>
      <w:szCs w:val="26"/>
    </w:rPr>
  </w:style>
  <w:style w:type="character" w:styleId="Zdraznnjemn">
    <w:name w:val="Subtle Emphasis"/>
    <w:basedOn w:val="Standardnpsmoodstavce"/>
    <w:uiPriority w:val="19"/>
    <w:qFormat/>
    <w:rsid w:val="008553BC"/>
    <w:rPr>
      <w:i/>
      <w:iCs/>
      <w:color w:val="404040" w:themeColor="text1" w:themeTint="BF"/>
    </w:rPr>
  </w:style>
  <w:style w:type="paragraph" w:styleId="Zhlav">
    <w:name w:val="header"/>
    <w:basedOn w:val="Normln"/>
    <w:link w:val="ZhlavChar"/>
    <w:uiPriority w:val="99"/>
    <w:unhideWhenUsed/>
    <w:rsid w:val="003639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99B"/>
  </w:style>
  <w:style w:type="paragraph" w:styleId="Zpat">
    <w:name w:val="footer"/>
    <w:basedOn w:val="Normln"/>
    <w:link w:val="ZpatChar"/>
    <w:uiPriority w:val="99"/>
    <w:unhideWhenUsed/>
    <w:rsid w:val="003639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99B"/>
  </w:style>
  <w:style w:type="paragraph" w:styleId="Bezmezer">
    <w:name w:val="No Spacing"/>
    <w:uiPriority w:val="1"/>
    <w:qFormat/>
    <w:rsid w:val="004519CB"/>
    <w:pPr>
      <w:spacing w:after="0" w:line="240" w:lineRule="auto"/>
    </w:pPr>
  </w:style>
  <w:style w:type="paragraph" w:styleId="Odstavecseseznamem">
    <w:name w:val="List Paragraph"/>
    <w:basedOn w:val="Normln"/>
    <w:uiPriority w:val="34"/>
    <w:qFormat/>
    <w:rsid w:val="004D349D"/>
    <w:pPr>
      <w:spacing w:after="200" w:line="276" w:lineRule="auto"/>
      <w:ind w:left="720"/>
      <w:contextualSpacing/>
    </w:pPr>
  </w:style>
  <w:style w:type="character" w:styleId="Hypertextovodkaz">
    <w:name w:val="Hyperlink"/>
    <w:basedOn w:val="Standardnpsmoodstavce"/>
    <w:uiPriority w:val="99"/>
    <w:unhideWhenUsed/>
    <w:rsid w:val="00F51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264">
      <w:bodyDiv w:val="1"/>
      <w:marLeft w:val="0"/>
      <w:marRight w:val="0"/>
      <w:marTop w:val="0"/>
      <w:marBottom w:val="0"/>
      <w:divBdr>
        <w:top w:val="none" w:sz="0" w:space="0" w:color="auto"/>
        <w:left w:val="none" w:sz="0" w:space="0" w:color="auto"/>
        <w:bottom w:val="none" w:sz="0" w:space="0" w:color="auto"/>
        <w:right w:val="none" w:sz="0" w:space="0" w:color="auto"/>
      </w:divBdr>
    </w:div>
    <w:div w:id="815757019">
      <w:bodyDiv w:val="1"/>
      <w:marLeft w:val="0"/>
      <w:marRight w:val="0"/>
      <w:marTop w:val="0"/>
      <w:marBottom w:val="0"/>
      <w:divBdr>
        <w:top w:val="none" w:sz="0" w:space="0" w:color="auto"/>
        <w:left w:val="none" w:sz="0" w:space="0" w:color="auto"/>
        <w:bottom w:val="none" w:sz="0" w:space="0" w:color="auto"/>
        <w:right w:val="none" w:sz="0" w:space="0" w:color="auto"/>
      </w:divBdr>
    </w:div>
    <w:div w:id="12818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7.2134741&amp;y=49.5944951&amp;z=17&amp;source=addr&amp;id=9028038&amp;q=t%C5%99.%20M%C3%ADru%20117"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mapy.cz/zakladni?x=17.2134741&amp;y=49.5944951&amp;z=17&amp;source=addr&amp;id=9028038&amp;q=t%C5%99.%20M%C3%ADru%20117"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2668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Monika</dc:creator>
  <cp:keywords/>
  <dc:description/>
  <cp:lastModifiedBy>Smolíková Monika</cp:lastModifiedBy>
  <cp:revision>6</cp:revision>
  <dcterms:created xsi:type="dcterms:W3CDTF">2018-12-20T14:05:00Z</dcterms:created>
  <dcterms:modified xsi:type="dcterms:W3CDTF">2019-03-08T13:51:00Z</dcterms:modified>
</cp:coreProperties>
</file>