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21A" w:rsidRDefault="0063021A" w:rsidP="0063021A">
      <w:pPr>
        <w:pStyle w:val="Nzev"/>
      </w:pPr>
      <w:r w:rsidRPr="004D349D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149225</wp:posOffset>
            </wp:positionV>
            <wp:extent cx="900000" cy="900000"/>
            <wp:effectExtent l="0" t="0" r="0" b="0"/>
            <wp:wrapNone/>
            <wp:docPr id="44" name="Obrázek 44" descr="C:\Users\20036536\Desktop\piktogramy bezbariérovost\Objekt pristupny.pdf-JPG\P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20036536\Desktop\piktogramy bezbariérovost\Objekt pristupny.pdf-JPG\P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Light" w:hAnsi="Segoe UI Light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1363345</wp:posOffset>
                </wp:positionV>
                <wp:extent cx="6556375" cy="552450"/>
                <wp:effectExtent l="76200" t="57150" r="92075" b="114300"/>
                <wp:wrapNone/>
                <wp:docPr id="5" name="Zaoblený 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375" cy="5524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695" w:rsidRPr="00D25C56" w:rsidRDefault="00D25C56" w:rsidP="00F51B25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D25C56">
                              <w:rPr>
                                <w:rStyle w:val="widget-pane-link"/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Fakulta tělesné kultury </w:t>
                            </w:r>
                            <w:r w:rsidRPr="00D25C5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| </w:t>
                            </w:r>
                            <w:r w:rsidRPr="00D25C56">
                              <w:rPr>
                                <w:rStyle w:val="widget-pane-link"/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U Letiště 976/32, 779 00 Olomouc</w:t>
                            </w:r>
                            <w:r w:rsidR="00413695" w:rsidRPr="00D25C5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| </w:t>
                            </w:r>
                            <w:r w:rsidR="00F51B25" w:rsidRPr="00D25C5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GPS</w:t>
                            </w:r>
                            <w:r w:rsidR="00413695" w:rsidRPr="00D25C5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5C5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N 49°35.62598', E 17°12.75905'</w:t>
                            </w:r>
                          </w:p>
                          <w:p w:rsidR="00413695" w:rsidRPr="00D25C56" w:rsidRDefault="00F51B25" w:rsidP="00413695">
                            <w:pPr>
                              <w:pStyle w:val="Bezmez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D25C5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tel: </w:t>
                            </w:r>
                            <w:r w:rsidR="00D25C56" w:rsidRPr="00D25C5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+420 585 636 710</w:t>
                            </w:r>
                            <w:r w:rsidRPr="00D25C5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|</w:t>
                            </w:r>
                            <w:r w:rsidR="002F754E" w:rsidRPr="00D25C5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5C56" w:rsidRPr="00D25C5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www.acbaluo.cz</w:t>
                            </w:r>
                          </w:p>
                          <w:p w:rsidR="00413695" w:rsidRDefault="00413695" w:rsidP="004136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5" o:spid="_x0000_s1026" style="position:absolute;margin-left:0;margin-top:107.35pt;width:516.25pt;height:43.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" fillcolor="#002060" stroked="f">
                <v:shadow on="t" color="black" opacity="20971f" offset="0,2.2pt"/>
                <v:textbox>
                  <w:txbxContent>
                    <w:p w:rsidR="00413695" w:rsidRPr="00D25C56" w:rsidRDefault="00D25C56" w:rsidP="00F51B25">
                      <w:pPr>
                        <w:spacing w:after="0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D25C56">
                        <w:rPr>
                          <w:rStyle w:val="widget-pane-link"/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Fakulta tělesné kultury </w:t>
                      </w:r>
                      <w:r w:rsidRPr="00D25C5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| </w:t>
                      </w:r>
                      <w:r w:rsidRPr="00D25C56">
                        <w:rPr>
                          <w:rStyle w:val="widget-pane-link"/>
                          <w:rFonts w:asciiTheme="majorHAnsi" w:hAnsiTheme="majorHAnsi" w:cstheme="majorHAnsi"/>
                          <w:sz w:val="24"/>
                          <w:szCs w:val="24"/>
                        </w:rPr>
                        <w:t>U Letiště 976/32, 779 00 Olomouc</w:t>
                      </w:r>
                      <w:r w:rsidR="00413695" w:rsidRPr="00D25C5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| </w:t>
                      </w:r>
                      <w:r w:rsidR="00F51B25" w:rsidRPr="00D25C5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GPS</w:t>
                      </w:r>
                      <w:r w:rsidR="00413695" w:rsidRPr="00D25C5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 w:rsidRPr="00D25C5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N 49°35.62598', E 17°12.75905'</w:t>
                      </w:r>
                    </w:p>
                    <w:p w:rsidR="00413695" w:rsidRPr="00D25C56" w:rsidRDefault="00F51B25" w:rsidP="00413695">
                      <w:pPr>
                        <w:pStyle w:val="NoSpacing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D25C5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tel: </w:t>
                      </w:r>
                      <w:r w:rsidR="00D25C56" w:rsidRPr="00D25C5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+420 585 636 710</w:t>
                      </w:r>
                      <w:r w:rsidRPr="00D25C5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|</w:t>
                      </w:r>
                      <w:r w:rsidR="002F754E" w:rsidRPr="00D25C5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r w:rsidR="00D25C56" w:rsidRPr="00D25C5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www.acbaluo.cz</w:t>
                      </w:r>
                      <w:bookmarkEnd w:id="1"/>
                    </w:p>
                    <w:p w:rsidR="00413695" w:rsidRDefault="00413695" w:rsidP="0041369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Segoe UI Light" w:hAnsi="Segoe UI Light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1AF4B" wp14:editId="1EAEA238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6556375" cy="1114425"/>
                <wp:effectExtent l="76200" t="57150" r="92075" b="104775"/>
                <wp:wrapThrough wrapText="bothSides">
                  <wp:wrapPolygon edited="0">
                    <wp:start x="439" y="-1108"/>
                    <wp:lineTo x="-251" y="-369"/>
                    <wp:lineTo x="-251" y="21046"/>
                    <wp:lineTo x="126" y="23262"/>
                    <wp:lineTo x="21401" y="23262"/>
                    <wp:lineTo x="21841" y="17723"/>
                    <wp:lineTo x="21841" y="4431"/>
                    <wp:lineTo x="21213" y="-369"/>
                    <wp:lineTo x="21087" y="-1108"/>
                    <wp:lineTo x="439" y="-1108"/>
                  </wp:wrapPolygon>
                </wp:wrapThrough>
                <wp:docPr id="1" name="Zaoblený 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375" cy="11144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1002">
                          <a:schemeClr val="dk2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021A" w:rsidRPr="00D25C56" w:rsidRDefault="0063021A" w:rsidP="0063021A">
                            <w:pPr>
                              <w:pStyle w:val="Bezmezer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60"/>
                                <w:szCs w:val="60"/>
                              </w:rPr>
                            </w:pPr>
                            <w:r w:rsidRPr="007A6902">
                              <w:rPr>
                                <w:rFonts w:asciiTheme="majorHAnsi" w:hAnsiTheme="majorHAnsi" w:cstheme="majorHAnsi"/>
                                <w:sz w:val="60"/>
                                <w:szCs w:val="60"/>
                              </w:rPr>
                              <w:t xml:space="preserve">     </w:t>
                            </w:r>
                            <w:r w:rsidR="00D25C56" w:rsidRPr="00D25C56">
                              <w:rPr>
                                <w:rFonts w:asciiTheme="majorHAnsi" w:hAnsiTheme="majorHAnsi" w:cstheme="majorHAnsi"/>
                                <w:b/>
                                <w:sz w:val="60"/>
                                <w:szCs w:val="60"/>
                              </w:rPr>
                              <w:t xml:space="preserve">Centrum </w:t>
                            </w:r>
                            <w:proofErr w:type="spellStart"/>
                            <w:r w:rsidR="00D25C56" w:rsidRPr="00D25C56">
                              <w:rPr>
                                <w:rFonts w:asciiTheme="majorHAnsi" w:hAnsiTheme="majorHAnsi" w:cstheme="majorHAnsi"/>
                                <w:b/>
                                <w:sz w:val="60"/>
                                <w:szCs w:val="60"/>
                              </w:rPr>
                              <w:t>kinantropologického</w:t>
                            </w:r>
                            <w:proofErr w:type="spellEnd"/>
                          </w:p>
                          <w:p w:rsidR="00D25C56" w:rsidRPr="00D25C56" w:rsidRDefault="00D25C56" w:rsidP="0063021A">
                            <w:pPr>
                              <w:pStyle w:val="Bezmezer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60"/>
                                <w:szCs w:val="60"/>
                              </w:rPr>
                            </w:pPr>
                            <w:r w:rsidRPr="00D25C56">
                              <w:rPr>
                                <w:rFonts w:asciiTheme="majorHAnsi" w:hAnsiTheme="majorHAnsi" w:cstheme="majorHAnsi"/>
                                <w:b/>
                                <w:sz w:val="60"/>
                                <w:szCs w:val="60"/>
                              </w:rPr>
                              <w:t>výzkumu FTK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1AF4B" id="Zaoblený obdélník 1" o:spid="_x0000_s1027" style="position:absolute;margin-left:0;margin-top:4.5pt;width:516.25pt;height:87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" fillcolor="#002060" stroked="f">
                <v:shadow on="t" color="black" opacity="20971f" offset="0,2.2pt"/>
                <v:textbox>
                  <w:txbxContent>
                    <w:p w:rsidR="0063021A" w:rsidRPr="00D25C56" w:rsidRDefault="0063021A" w:rsidP="0063021A">
                      <w:pPr>
                        <w:pStyle w:val="Bezmezer"/>
                        <w:jc w:val="center"/>
                        <w:rPr>
                          <w:rFonts w:asciiTheme="majorHAnsi" w:hAnsiTheme="majorHAnsi" w:cstheme="majorHAnsi"/>
                          <w:b/>
                          <w:sz w:val="60"/>
                          <w:szCs w:val="60"/>
                        </w:rPr>
                      </w:pPr>
                      <w:r w:rsidRPr="007A6902">
                        <w:rPr>
                          <w:rFonts w:asciiTheme="majorHAnsi" w:hAnsiTheme="majorHAnsi" w:cstheme="majorHAnsi"/>
                          <w:sz w:val="60"/>
                          <w:szCs w:val="60"/>
                        </w:rPr>
                        <w:t xml:space="preserve">     </w:t>
                      </w:r>
                      <w:r w:rsidR="00D25C56" w:rsidRPr="00D25C56">
                        <w:rPr>
                          <w:rFonts w:asciiTheme="majorHAnsi" w:hAnsiTheme="majorHAnsi" w:cstheme="majorHAnsi"/>
                          <w:b/>
                          <w:sz w:val="60"/>
                          <w:szCs w:val="60"/>
                        </w:rPr>
                        <w:t xml:space="preserve">Centrum </w:t>
                      </w:r>
                      <w:proofErr w:type="spellStart"/>
                      <w:r w:rsidR="00D25C56" w:rsidRPr="00D25C56">
                        <w:rPr>
                          <w:rFonts w:asciiTheme="majorHAnsi" w:hAnsiTheme="majorHAnsi" w:cstheme="majorHAnsi"/>
                          <w:b/>
                          <w:sz w:val="60"/>
                          <w:szCs w:val="60"/>
                        </w:rPr>
                        <w:t>kinantropologického</w:t>
                      </w:r>
                      <w:proofErr w:type="spellEnd"/>
                    </w:p>
                    <w:p w:rsidR="00D25C56" w:rsidRPr="00D25C56" w:rsidRDefault="00D25C56" w:rsidP="0063021A">
                      <w:pPr>
                        <w:pStyle w:val="Bezmezer"/>
                        <w:jc w:val="center"/>
                        <w:rPr>
                          <w:rFonts w:asciiTheme="majorHAnsi" w:hAnsiTheme="majorHAnsi" w:cstheme="majorHAnsi"/>
                          <w:b/>
                          <w:sz w:val="60"/>
                          <w:szCs w:val="60"/>
                        </w:rPr>
                      </w:pPr>
                      <w:r w:rsidRPr="00D25C56">
                        <w:rPr>
                          <w:rFonts w:asciiTheme="majorHAnsi" w:hAnsiTheme="majorHAnsi" w:cstheme="majorHAnsi"/>
                          <w:b/>
                          <w:sz w:val="60"/>
                          <w:szCs w:val="60"/>
                        </w:rPr>
                        <w:t>výzkumu FTK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tbl>
      <w:tblPr>
        <w:tblStyle w:val="Mkatabulky"/>
        <w:tblpPr w:leftFromText="141" w:rightFromText="141" w:vertAnchor="text" w:horzAnchor="margin" w:tblpY="4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63021A" w:rsidTr="0063021A">
        <w:tc>
          <w:tcPr>
            <w:tcW w:w="806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71EE328" wp14:editId="26FD51FF">
                  <wp:extent cx="432000" cy="432000"/>
                  <wp:effectExtent l="0" t="0" r="6350" b="6350"/>
                  <wp:docPr id="9" name="Obrázek 9" descr="C:\Users\20036536\Desktop\piktogramy bezbariérovost\Obtizny povrch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0036536\Desktop\piktogramy bezbariérovost\Obtizny povrch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5F3F5CA8" wp14:editId="1CD27BA4">
                  <wp:extent cx="432000" cy="432000"/>
                  <wp:effectExtent l="0" t="0" r="6350" b="6350"/>
                  <wp:docPr id="10" name="Obrázek 10" descr="C:\Users\20036536\Desktop\piktogramy bezbariérovost\Obtizny sklon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0036536\Desktop\piktogramy bezbariérovost\Obtizny sklon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51DDF78D" wp14:editId="4B6EC62C">
                  <wp:extent cx="432000" cy="432000"/>
                  <wp:effectExtent l="0" t="0" r="6350" b="6350"/>
                  <wp:docPr id="6" name="Obrázek 6" descr="C:\Users\20036536\Desktop\piktogramy bezbariérovost\Bezbarierovy vstup hlavnim vchodem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0036536\Desktop\piktogramy bezbariérovost\Bezbarierovy vstup hlavnim vchodem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73B559AD" wp14:editId="0F3E3DEF">
                  <wp:extent cx="432000" cy="432000"/>
                  <wp:effectExtent l="0" t="0" r="6350" b="6350"/>
                  <wp:docPr id="8" name="Obrázek 8" descr="C:\Users\20036536\Desktop\piktogramy bezbariérovost\Bezbarierovy vstup bocnim vchodem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0036536\Desktop\piktogramy bezbariérovost\Bezbarierovy vstup bocnim vchodem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1DAA581" wp14:editId="1C0C4219">
                  <wp:extent cx="432000" cy="432000"/>
                  <wp:effectExtent l="0" t="0" r="6350" b="6350"/>
                  <wp:docPr id="12" name="Obrázek 12" descr="C:\Users\20036536\Desktop\piktogramy bezbariérovost\Schody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20036536\Desktop\piktogramy bezbariérovost\Schody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1D5072B4" wp14:editId="324D3104">
                  <wp:extent cx="432000" cy="432000"/>
                  <wp:effectExtent l="0" t="0" r="6350" b="6350"/>
                  <wp:docPr id="14" name="Obrázek 14" descr="C:\Users\20036536\Desktop\piktogramy bezbariérovost\Tocite schodiste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20036536\Desktop\piktogramy bezbariérovost\Tocite schodiste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565E472F" wp14:editId="79DDC304">
                  <wp:extent cx="432000" cy="432000"/>
                  <wp:effectExtent l="0" t="0" r="6350" b="6350"/>
                  <wp:docPr id="17" name="Obrázek 17" descr="C:\Users\20036536\Desktop\piktogramy bezbariérovost\Vytah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20036536\Desktop\piktogramy bezbariérovost\Vytah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4B8F74B4" wp14:editId="597CE7CB">
                  <wp:extent cx="432000" cy="432000"/>
                  <wp:effectExtent l="0" t="0" r="6350" b="6350"/>
                  <wp:docPr id="11" name="Obrázek 11" descr="C:\Users\20036536\Desktop\piktogramy bezbariérovost\Plosina, vytah pro osoby s omez schop pohybu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0036536\Desktop\piktogramy bezbariérovost\Plosina, vytah pro osoby s omez schop pohybu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27D53EC0" wp14:editId="3AD503B9">
                  <wp:extent cx="432000" cy="432000"/>
                  <wp:effectExtent l="0" t="0" r="6350" b="6350"/>
                  <wp:docPr id="7" name="Obrázek 7" descr="C:\Users\20036536\Desktop\piktogramy bezbariérovost\Liziny nebo ramp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0036536\Desktop\piktogramy bezbariérovost\Liziny nebo ramp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18FC9DFC" wp14:editId="2E4594DB">
                  <wp:extent cx="432000" cy="432000"/>
                  <wp:effectExtent l="0" t="0" r="6350" b="6350"/>
                  <wp:docPr id="16" name="Obrázek 16" descr="C:\Users\20036536\Desktop\piktogramy bezbariérovost\Uzke dvere nebo prujezdy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20036536\Desktop\piktogramy bezbariérovost\Uzke dvere nebo prujezdy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36399B">
              <w:rPr>
                <w:noProof/>
                <w:lang w:eastAsia="cs-CZ"/>
              </w:rPr>
              <w:drawing>
                <wp:inline distT="0" distB="0" distL="0" distR="0" wp14:anchorId="3E6C53E6" wp14:editId="5CDB7D30">
                  <wp:extent cx="432000" cy="432000"/>
                  <wp:effectExtent l="0" t="0" r="6350" b="6350"/>
                  <wp:docPr id="4" name="Obrázek 4" descr="C:\Users\20036536\Desktop\piktogramy bezbariérovost\Bezbarierova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0036536\Desktop\piktogramy bezbariérovost\Bezbarierova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B5E8416" wp14:editId="23FE1E2E">
                  <wp:extent cx="432000" cy="432000"/>
                  <wp:effectExtent l="0" t="0" r="6350" b="6350"/>
                  <wp:docPr id="15" name="Obrázek 15" descr="C:\Users\20036536\Desktop\piktogramy bezbariérovost\Upravena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20036536\Desktop\piktogramy bezbariérovost\Upravena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6D88A9F" wp14:editId="1C4AF3A5">
                  <wp:extent cx="432000" cy="432000"/>
                  <wp:effectExtent l="0" t="0" r="6350" b="6350"/>
                  <wp:docPr id="13" name="Obrázek 13" descr="C:\Users\20036536\Desktop\piktogramy bezbariérovost\Standardni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20036536\Desktop\piktogramy bezbariérovost\Standardni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9CB" w:rsidRDefault="004519CB" w:rsidP="004519CB">
      <w:pPr>
        <w:spacing w:after="0"/>
        <w:rPr>
          <w:rFonts w:ascii="Segoe UI Light" w:hAnsi="Segoe UI Light"/>
        </w:rPr>
      </w:pPr>
    </w:p>
    <w:p w:rsidR="004D349D" w:rsidRPr="00027CFF" w:rsidRDefault="004D349D" w:rsidP="00027CFF">
      <w:pPr>
        <w:pStyle w:val="Nadpis1"/>
        <w:rPr>
          <w:b/>
        </w:rPr>
      </w:pPr>
      <w:r w:rsidRPr="00027CFF">
        <w:rPr>
          <w:b/>
        </w:rPr>
        <w:t xml:space="preserve">INTERIÉR A VSTUP </w:t>
      </w:r>
    </w:p>
    <w:p w:rsidR="00D25C56" w:rsidRPr="00D25C56" w:rsidRDefault="00D25C56" w:rsidP="00EB223A">
      <w:pPr>
        <w:spacing w:after="0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D25C56">
        <w:rPr>
          <w:rFonts w:asciiTheme="majorHAnsi" w:hAnsiTheme="majorHAnsi" w:cstheme="majorHAnsi"/>
          <w:sz w:val="24"/>
          <w:szCs w:val="24"/>
        </w:rPr>
        <w:t xml:space="preserve">Vyhrazená parkovací místa se nachází za budovou AC </w:t>
      </w:r>
      <w:proofErr w:type="spellStart"/>
      <w:r w:rsidRPr="00D25C56">
        <w:rPr>
          <w:rFonts w:asciiTheme="majorHAnsi" w:hAnsiTheme="majorHAnsi" w:cstheme="majorHAnsi"/>
          <w:sz w:val="24"/>
          <w:szCs w:val="24"/>
        </w:rPr>
        <w:t>Baluo</w:t>
      </w:r>
      <w:proofErr w:type="spellEnd"/>
      <w:r w:rsidRPr="00D25C56">
        <w:rPr>
          <w:rFonts w:asciiTheme="majorHAnsi" w:hAnsiTheme="majorHAnsi" w:cstheme="majorHAnsi"/>
          <w:sz w:val="24"/>
          <w:szCs w:val="24"/>
        </w:rPr>
        <w:t xml:space="preserve"> a CKV. Hlavní vstup do budovy je společný se vstupem do </w:t>
      </w:r>
      <w:proofErr w:type="spellStart"/>
      <w:r w:rsidRPr="00D25C56">
        <w:rPr>
          <w:rFonts w:asciiTheme="majorHAnsi" w:hAnsiTheme="majorHAnsi" w:cstheme="majorHAnsi"/>
          <w:sz w:val="24"/>
          <w:szCs w:val="24"/>
        </w:rPr>
        <w:t>Balua</w:t>
      </w:r>
      <w:proofErr w:type="spellEnd"/>
      <w:r w:rsidRPr="00D25C56">
        <w:rPr>
          <w:rFonts w:asciiTheme="majorHAnsi" w:hAnsiTheme="majorHAnsi" w:cstheme="majorHAnsi"/>
          <w:sz w:val="24"/>
          <w:szCs w:val="24"/>
        </w:rPr>
        <w:t xml:space="preserve"> a je volně přístupný. Nachází se v horní části kampusu </w:t>
      </w:r>
      <w:proofErr w:type="spellStart"/>
      <w:r w:rsidRPr="00D25C56">
        <w:rPr>
          <w:rFonts w:asciiTheme="majorHAnsi" w:hAnsiTheme="majorHAnsi" w:cstheme="majorHAnsi"/>
          <w:sz w:val="24"/>
          <w:szCs w:val="24"/>
        </w:rPr>
        <w:t>Neředín</w:t>
      </w:r>
      <w:proofErr w:type="spellEnd"/>
      <w:r w:rsidR="007B53D0">
        <w:rPr>
          <w:rFonts w:asciiTheme="majorHAnsi" w:hAnsiTheme="majorHAnsi" w:cstheme="majorHAnsi"/>
          <w:sz w:val="24"/>
          <w:szCs w:val="24"/>
        </w:rPr>
        <w:t>, podélný sklon je 4,</w:t>
      </w:r>
      <w:r w:rsidRPr="00D25C56">
        <w:rPr>
          <w:rFonts w:asciiTheme="majorHAnsi" w:hAnsiTheme="majorHAnsi" w:cstheme="majorHAnsi"/>
          <w:sz w:val="24"/>
          <w:szCs w:val="24"/>
        </w:rPr>
        <w:t>3 %, povrch je tvořen dláž</w:t>
      </w:r>
      <w:r w:rsidR="007B53D0">
        <w:rPr>
          <w:rFonts w:asciiTheme="majorHAnsi" w:hAnsiTheme="majorHAnsi" w:cstheme="majorHAnsi"/>
          <w:sz w:val="24"/>
          <w:szCs w:val="24"/>
        </w:rPr>
        <w:t xml:space="preserve">děním a asfaltem. Hlavní vstup: </w:t>
      </w:r>
      <w:r w:rsidRPr="00D25C56">
        <w:rPr>
          <w:rFonts w:asciiTheme="majorHAnsi" w:hAnsiTheme="majorHAnsi" w:cstheme="majorHAnsi"/>
          <w:sz w:val="24"/>
          <w:szCs w:val="24"/>
        </w:rPr>
        <w:t xml:space="preserve">vchodové jednokřídlé dveře do AC </w:t>
      </w:r>
      <w:proofErr w:type="spellStart"/>
      <w:r w:rsidRPr="00D25C56">
        <w:rPr>
          <w:rFonts w:asciiTheme="majorHAnsi" w:hAnsiTheme="majorHAnsi" w:cstheme="majorHAnsi"/>
          <w:sz w:val="24"/>
          <w:szCs w:val="24"/>
        </w:rPr>
        <w:t>Baluo</w:t>
      </w:r>
      <w:proofErr w:type="spellEnd"/>
      <w:r w:rsidRPr="00D25C56">
        <w:rPr>
          <w:rFonts w:asciiTheme="majorHAnsi" w:hAnsiTheme="majorHAnsi" w:cstheme="majorHAnsi"/>
          <w:sz w:val="24"/>
          <w:szCs w:val="24"/>
        </w:rPr>
        <w:t xml:space="preserve"> mají průjezdnou šířku 115 cm, otvírají se mechanicky a ven. Vedle vchodu se nachází ve výšce 96 cm zvonek s interkomem. Vstupní dveře jsou prosklené s kontrastním značením ve spodní i horní výškové úrovni. Prostor v zádveří i před vstupem je dostatečný. Při vstupu hlavním vchodem je přímo naproti recepce, u recepce je nutné se dát doleva a následně napravo do chodby, která je ukončena prosklenými dveřmi, těmi se dostaneme do zádveří vedlejšího vchodu. Následně je vstup již stejný jako v případě vedlejšího vstupu, který se nachází z druhé strany budovy. </w:t>
      </w:r>
    </w:p>
    <w:p w:rsidR="00D25C56" w:rsidRPr="00D25C56" w:rsidRDefault="00D25C56" w:rsidP="00EB223A">
      <w:pPr>
        <w:spacing w:after="0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D25C56">
        <w:rPr>
          <w:rFonts w:asciiTheme="majorHAnsi" w:hAnsiTheme="majorHAnsi" w:cstheme="majorHAnsi"/>
          <w:sz w:val="24"/>
          <w:szCs w:val="24"/>
        </w:rPr>
        <w:t>Vedlejší vstup je taktéž volně přístupný bez znatelného sklonu. Vodicí linie chybí. Schody před vstupem nejsou. Plocha před dveřmi je dostatečná. AOM chybí. Dveře jsou jednokřídlé, mechanické s otevíráním ven, průjezdová šířka je 84 cm. Je ovšem nutné překonat 5cm práh. Prostor v zádveří je dostatečný. V zádveří se nachází zvonek vpravo od dveří zádveří, je ve výšce 156 cm, odsazený 50 cm od prosklených dveří zádveří. Ty jsou dvoukřídlé, mechanické s otevíráním do zádveří. Průjezdová šířka hlavního křídla je 83 cm, vedlejšího 90 cm. Kontrastní značení prosklených ploch je v horní i spodní výškové úrovni. Po vstupu do interiéru se dostaneme do prostorných chodeb. Schodiště je mimo interiér, je tvořeno vždy 11 schody a následně podestou. Pro překonání jednotlivých pater je v inter</w:t>
      </w:r>
      <w:r w:rsidR="00965DB4">
        <w:rPr>
          <w:rFonts w:asciiTheme="majorHAnsi" w:hAnsiTheme="majorHAnsi" w:cstheme="majorHAnsi"/>
          <w:sz w:val="24"/>
          <w:szCs w:val="24"/>
        </w:rPr>
        <w:t>iéru možné využít výtah. Všechna</w:t>
      </w:r>
      <w:r w:rsidRPr="00D25C56">
        <w:rPr>
          <w:rFonts w:asciiTheme="majorHAnsi" w:hAnsiTheme="majorHAnsi" w:cstheme="majorHAnsi"/>
          <w:sz w:val="24"/>
          <w:szCs w:val="24"/>
        </w:rPr>
        <w:t xml:space="preserve"> patra jsou koncipována stejně. Výtah spojuje patro 0 – 3. Nachází se vždy nalevo po vstupu ze zádveří, je volně přístupný. Dojezd je na hlavních podestách. Nástupní plochy jsou dostatečné. Dveře výtahu jsou šachetní s průjezdnou šířkou 90 cm, otevírání je automatické. Ovladače na nástupních místech jsou ve výšce 110 cm. Tlačítka jsou plochá, digitální, Braille není. AOM u výtahu chybí. Klec výtahu má rozměry 114 cm šířka, 144 cm hloubka. Výtah není průchozí. Klec výtahu je vybavena zrcadlem, které tvoří celou čelní stěnu a sedátkem, funkčním ve všech polohách, kdy je možné obsluhovat výtah, madlo chybí. Horní tlačítko ovladače v kabinách je ve výšce 120 cm. Hlášení je jak fonetické, tak akustické.</w:t>
      </w:r>
    </w:p>
    <w:p w:rsidR="00D25C56" w:rsidRPr="00D25C56" w:rsidRDefault="00D25C56" w:rsidP="00D25C56">
      <w:pPr>
        <w:rPr>
          <w:rFonts w:asciiTheme="majorHAnsi" w:hAnsiTheme="majorHAnsi" w:cstheme="majorHAnsi"/>
          <w:sz w:val="24"/>
          <w:szCs w:val="24"/>
        </w:rPr>
      </w:pPr>
    </w:p>
    <w:p w:rsidR="00D25C56" w:rsidRPr="00D25C56" w:rsidRDefault="00D25C56" w:rsidP="00D25C56">
      <w:pPr>
        <w:pStyle w:val="Nadpis1"/>
        <w:rPr>
          <w:b/>
        </w:rPr>
      </w:pPr>
      <w:r>
        <w:rPr>
          <w:b/>
        </w:rPr>
        <w:lastRenderedPageBreak/>
        <w:t>UPRAVENÉ WC</w:t>
      </w:r>
    </w:p>
    <w:p w:rsidR="00D25C56" w:rsidRPr="001C4144" w:rsidRDefault="00D25C56" w:rsidP="00EB223A">
      <w:pPr>
        <w:spacing w:after="0"/>
        <w:ind w:firstLine="709"/>
        <w:jc w:val="both"/>
        <w:rPr>
          <w:rFonts w:asciiTheme="majorHAnsi" w:hAnsiTheme="majorHAnsi" w:cstheme="majorHAnsi"/>
          <w:sz w:val="24"/>
        </w:rPr>
      </w:pPr>
      <w:r w:rsidRPr="001C4144">
        <w:rPr>
          <w:rFonts w:asciiTheme="majorHAnsi" w:hAnsiTheme="majorHAnsi" w:cstheme="majorHAnsi"/>
          <w:sz w:val="24"/>
        </w:rPr>
        <w:t>Upravené WC se nachází na každém patře, vždy po pravé straně po vstupu do interiéru. Kabina je samostatná</w:t>
      </w:r>
      <w:r w:rsidR="00965DB4">
        <w:rPr>
          <w:rFonts w:asciiTheme="majorHAnsi" w:hAnsiTheme="majorHAnsi" w:cstheme="majorHAnsi"/>
          <w:sz w:val="24"/>
        </w:rPr>
        <w:t>,</w:t>
      </w:r>
      <w:r w:rsidRPr="001C4144">
        <w:rPr>
          <w:rFonts w:asciiTheme="majorHAnsi" w:hAnsiTheme="majorHAnsi" w:cstheme="majorHAnsi"/>
          <w:sz w:val="24"/>
        </w:rPr>
        <w:t xml:space="preserve"> označená piktogramem i Braillem. Šířka dveří je 90 cm, otvírají se z kabiny a jsou uvnitř opatřeny madlem. Vypínač je automatický. Kabina je široká i hluboká shodně 210 cm. Vzdálenost od levého boku k levé stěně je 143 cm, pravého boku k pravé stěně pak 32 cm. Sedátko je ve výšce 40 cm a je odsazeno 30 cm. Prostor pro vozík je volný, toaletní papír je v dosahu. Toaleta má funkční splachování vzadu ve výšce 100 cm i z boku ve výšce 103 cm. Vzdálenost toalety od rohu je 58 cm. WC je opatřeno madly, kdy levé je sklopné a pravé pevné, obě o shodných rozměrech – 84 cm délka a 80 cm výška. Osová vzdálenost madel je 58 cm. </w:t>
      </w:r>
    </w:p>
    <w:p w:rsidR="00D25C56" w:rsidRPr="001C4144" w:rsidRDefault="00D25C56" w:rsidP="00EB223A">
      <w:pPr>
        <w:spacing w:after="0"/>
        <w:ind w:firstLine="709"/>
        <w:jc w:val="both"/>
        <w:rPr>
          <w:rFonts w:asciiTheme="majorHAnsi" w:hAnsiTheme="majorHAnsi" w:cstheme="majorHAnsi"/>
          <w:sz w:val="24"/>
        </w:rPr>
      </w:pPr>
      <w:r w:rsidRPr="001C4144">
        <w:rPr>
          <w:rFonts w:asciiTheme="majorHAnsi" w:hAnsiTheme="majorHAnsi" w:cstheme="majorHAnsi"/>
          <w:sz w:val="24"/>
        </w:rPr>
        <w:t>Umyvadlo je umístěno ve výšce 80 cm, kdy podjezd umyvadla je dostatečný. Páková baterie je ve výšce 97 cm od podlahy. Madlo u umyvadla je svislé. Toaleta je vybavena tažným signalizačním zařízením – spodní úroveň 25 cm, horní úroveň 114 cm. Přebalovací pult chybí. Běžné WC v objektu je, není označeno Braillem.</w:t>
      </w:r>
    </w:p>
    <w:p w:rsidR="004D349D" w:rsidRPr="002F754E" w:rsidRDefault="004D349D" w:rsidP="00027CFF">
      <w:pPr>
        <w:spacing w:after="0"/>
        <w:ind w:firstLine="708"/>
        <w:jc w:val="both"/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pStyle w:val="Nadpis1"/>
        <w:rPr>
          <w:b/>
        </w:rPr>
      </w:pPr>
      <w:r>
        <w:rPr>
          <w:b/>
        </w:rPr>
        <w:t>FOTOGALERIE</w:t>
      </w:r>
    </w:p>
    <w:p w:rsidR="001C4144" w:rsidRPr="004C22C8" w:rsidRDefault="002F754E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1.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="001C4144" w:rsidRPr="004C22C8">
        <w:rPr>
          <w:rFonts w:asciiTheme="majorHAnsi" w:hAnsiTheme="majorHAnsi" w:cstheme="majorHAnsi"/>
          <w:sz w:val="24"/>
          <w:szCs w:val="24"/>
        </w:rPr>
        <w:tab/>
        <w:t>Vyhrazená parkovací stání před budovou</w:t>
      </w:r>
    </w:p>
    <w:p w:rsidR="001C4144" w:rsidRPr="004C22C8" w:rsidRDefault="001C4144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inline distT="0" distB="0" distL="0" distR="0">
            <wp:extent cx="4320000" cy="3240238"/>
            <wp:effectExtent l="0" t="0" r="4445" b="0"/>
            <wp:docPr id="22" name="Obrázek 22" descr="Obsah obrázku exteriér, obloha, silnice, budova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06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754E" w:rsidRPr="004C22C8" w:rsidRDefault="002F754E" w:rsidP="004C22C8">
      <w:pPr>
        <w:rPr>
          <w:rFonts w:asciiTheme="majorHAnsi" w:hAnsiTheme="majorHAnsi" w:cstheme="majorHAnsi"/>
          <w:sz w:val="24"/>
          <w:szCs w:val="24"/>
        </w:rPr>
      </w:pPr>
    </w:p>
    <w:p w:rsidR="001C4144" w:rsidRPr="004C22C8" w:rsidRDefault="001C4144" w:rsidP="004C22C8">
      <w:pPr>
        <w:rPr>
          <w:rFonts w:asciiTheme="majorHAnsi" w:hAnsiTheme="majorHAnsi" w:cstheme="majorHAnsi"/>
          <w:sz w:val="24"/>
          <w:szCs w:val="24"/>
        </w:rPr>
      </w:pPr>
    </w:p>
    <w:p w:rsidR="001C4144" w:rsidRPr="004C22C8" w:rsidRDefault="001C4144" w:rsidP="004C22C8">
      <w:pPr>
        <w:rPr>
          <w:rFonts w:asciiTheme="majorHAnsi" w:hAnsiTheme="majorHAnsi" w:cstheme="majorHAnsi"/>
          <w:sz w:val="24"/>
          <w:szCs w:val="24"/>
        </w:rPr>
      </w:pPr>
    </w:p>
    <w:p w:rsidR="001C4144" w:rsidRPr="004C22C8" w:rsidRDefault="001C4144" w:rsidP="004C22C8">
      <w:pPr>
        <w:rPr>
          <w:rFonts w:asciiTheme="majorHAnsi" w:hAnsiTheme="majorHAnsi" w:cstheme="majorHAnsi"/>
          <w:sz w:val="24"/>
          <w:szCs w:val="24"/>
        </w:rPr>
      </w:pPr>
    </w:p>
    <w:p w:rsidR="001C4144" w:rsidRPr="004C22C8" w:rsidRDefault="001C4144" w:rsidP="004C22C8">
      <w:pPr>
        <w:rPr>
          <w:rFonts w:asciiTheme="majorHAnsi" w:hAnsiTheme="majorHAnsi" w:cstheme="majorHAnsi"/>
          <w:sz w:val="24"/>
          <w:szCs w:val="24"/>
        </w:rPr>
      </w:pPr>
    </w:p>
    <w:p w:rsidR="001C4144" w:rsidRPr="004C22C8" w:rsidRDefault="001C4144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2.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  <w:t>Přístup k hlavnímu vstupu do budovy</w:t>
      </w:r>
    </w:p>
    <w:p w:rsidR="001C4144" w:rsidRPr="004C22C8" w:rsidRDefault="001C4144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lastRenderedPageBreak/>
        <w:drawing>
          <wp:inline distT="0" distB="0" distL="0" distR="0" wp14:anchorId="254E4778" wp14:editId="47187C8B">
            <wp:extent cx="2700000" cy="3600000"/>
            <wp:effectExtent l="0" t="0" r="5715" b="635"/>
            <wp:docPr id="24" name="Obrázek 24" descr="Obsah obrázku země, obloha, budova, bruslení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1101_1204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44" w:rsidRPr="004C22C8" w:rsidRDefault="001C4144" w:rsidP="004C22C8">
      <w:pPr>
        <w:rPr>
          <w:rFonts w:asciiTheme="majorHAnsi" w:hAnsiTheme="majorHAnsi" w:cstheme="majorHAnsi"/>
          <w:sz w:val="24"/>
          <w:szCs w:val="24"/>
        </w:rPr>
      </w:pPr>
    </w:p>
    <w:p w:rsidR="001C4144" w:rsidRPr="004C22C8" w:rsidRDefault="001C4144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3.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  <w:t>Hlavní vstup do budovy</w:t>
      </w:r>
    </w:p>
    <w:p w:rsidR="002F754E" w:rsidRPr="004C22C8" w:rsidRDefault="001C4144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inline distT="0" distB="0" distL="0" distR="0">
            <wp:extent cx="2699795" cy="3600000"/>
            <wp:effectExtent l="0" t="0" r="5715" b="635"/>
            <wp:docPr id="23" name="Obrázek 23" descr="Obsah obrázku budova, exteriér, země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1101_1203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9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44" w:rsidRPr="004C22C8" w:rsidRDefault="001C4144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4.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</w:r>
      <w:r w:rsidR="0014216C" w:rsidRPr="004C22C8">
        <w:rPr>
          <w:rFonts w:asciiTheme="majorHAnsi" w:hAnsiTheme="majorHAnsi" w:cstheme="majorHAnsi"/>
          <w:sz w:val="24"/>
          <w:szCs w:val="24"/>
        </w:rPr>
        <w:t>Přístup k vedlejšímu vstupu do budovy</w:t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lastRenderedPageBreak/>
        <w:drawing>
          <wp:inline distT="0" distB="0" distL="0" distR="0" wp14:anchorId="5B27FB27" wp14:editId="27DAEB6C">
            <wp:extent cx="2700000" cy="3600000"/>
            <wp:effectExtent l="0" t="0" r="5715" b="63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5.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  <w:t>Vedlejší vstup do budovy</w:t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inline distT="0" distB="0" distL="0" distR="0" wp14:anchorId="411E1000" wp14:editId="3958B6A7">
            <wp:extent cx="3600000" cy="2700000"/>
            <wp:effectExtent l="0" t="6985" r="0" b="0"/>
            <wp:docPr id="30" name="Obrázek 30" descr="Obsah obrázku budova, zelená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006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 xml:space="preserve">Obrázek 6. </w:t>
      </w:r>
      <w:r w:rsidRPr="004C22C8">
        <w:rPr>
          <w:rFonts w:asciiTheme="majorHAnsi" w:hAnsiTheme="majorHAnsi" w:cstheme="majorHAnsi"/>
          <w:b/>
          <w:sz w:val="24"/>
          <w:szCs w:val="24"/>
        </w:rPr>
        <w:tab/>
      </w:r>
      <w:r w:rsidRPr="004C22C8">
        <w:rPr>
          <w:rFonts w:asciiTheme="majorHAnsi" w:hAnsiTheme="majorHAnsi" w:cstheme="majorHAnsi"/>
          <w:sz w:val="24"/>
          <w:szCs w:val="24"/>
        </w:rPr>
        <w:t>Dveře vedlejšího vstupu do budovy</w:t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lastRenderedPageBreak/>
        <w:drawing>
          <wp:inline distT="0" distB="0" distL="0" distR="0" wp14:anchorId="749BC632" wp14:editId="170F6866">
            <wp:extent cx="3600000" cy="2700000"/>
            <wp:effectExtent l="0" t="6985" r="0" b="0"/>
            <wp:docPr id="29" name="Obrázek 29" descr="Obsah obrázku interiér, skříňka, zeď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06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2C8" w:rsidRDefault="004C22C8" w:rsidP="004C22C8">
      <w:pPr>
        <w:rPr>
          <w:rFonts w:asciiTheme="majorHAnsi" w:hAnsiTheme="majorHAnsi" w:cstheme="majorHAnsi"/>
          <w:sz w:val="24"/>
          <w:szCs w:val="24"/>
        </w:rPr>
      </w:pPr>
    </w:p>
    <w:p w:rsidR="00F51B25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7.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  <w:t>Interiér – pohled na zádveří zevnitř</w:t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inline distT="0" distB="0" distL="0" distR="0">
            <wp:extent cx="3600000" cy="2700000"/>
            <wp:effectExtent l="0" t="6985" r="0" b="0"/>
            <wp:docPr id="19" name="Obrázek 19" descr="Obsah obrázku interiér, zeď, budova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06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8.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  <w:t xml:space="preserve">Interiér </w:t>
      </w:r>
      <w:proofErr w:type="spellStart"/>
      <w:r w:rsidRPr="004C22C8">
        <w:rPr>
          <w:rFonts w:asciiTheme="majorHAnsi" w:hAnsiTheme="majorHAnsi" w:cstheme="majorHAnsi"/>
          <w:sz w:val="24"/>
          <w:szCs w:val="24"/>
        </w:rPr>
        <w:t>Balua</w:t>
      </w:r>
      <w:proofErr w:type="spellEnd"/>
      <w:r w:rsidRPr="004C22C8">
        <w:rPr>
          <w:rFonts w:asciiTheme="majorHAnsi" w:hAnsiTheme="majorHAnsi" w:cstheme="majorHAnsi"/>
          <w:sz w:val="24"/>
          <w:szCs w:val="24"/>
        </w:rPr>
        <w:t xml:space="preserve"> (po vstupu hlavním vchodem, pohled od bufetu)</w:t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lastRenderedPageBreak/>
        <w:drawing>
          <wp:inline distT="0" distB="0" distL="0" distR="0" wp14:anchorId="64DE3322" wp14:editId="3B5C81A8">
            <wp:extent cx="4320000" cy="2718941"/>
            <wp:effectExtent l="0" t="0" r="4445" b="571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1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9.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  <w:t>Přístup k CKV po vstupu hlavním vchodem</w:t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inline distT="0" distB="0" distL="0" distR="0">
            <wp:extent cx="2700000" cy="3600000"/>
            <wp:effectExtent l="0" t="0" r="5715" b="63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10.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  <w:t>Chodba ke vstupu do interiéru CKV</w:t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lastRenderedPageBreak/>
        <w:drawing>
          <wp:inline distT="0" distB="0" distL="0" distR="0" wp14:anchorId="640D1216" wp14:editId="647BC5EF">
            <wp:extent cx="3600000" cy="2700000"/>
            <wp:effectExtent l="0" t="6985" r="0" b="0"/>
            <wp:docPr id="28" name="Obrázek 28" descr="Obsah obrázku zeď, interiér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6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2C8" w:rsidRPr="004C22C8" w:rsidRDefault="004C22C8" w:rsidP="004C22C8">
      <w:pPr>
        <w:rPr>
          <w:rFonts w:asciiTheme="majorHAnsi" w:hAnsiTheme="majorHAnsi" w:cstheme="majorHAnsi"/>
          <w:b/>
          <w:sz w:val="24"/>
          <w:szCs w:val="24"/>
        </w:rPr>
      </w:pP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11.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  <w:t>Vstup do interiéru CKV</w:t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inline distT="0" distB="0" distL="0" distR="0">
            <wp:extent cx="2700000" cy="3600000"/>
            <wp:effectExtent l="0" t="0" r="5715" b="635"/>
            <wp:docPr id="31" name="Obrázek 31" descr="Obsah obrázku interiér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1101_11280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12.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  <w:t>Informační tabule</w:t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320000" cy="3345741"/>
            <wp:effectExtent l="0" t="0" r="4445" b="7620"/>
            <wp:docPr id="32" name="Obrázek 32" descr="Obsah obrázku interiér, zeď, bílá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1101_113156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334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91D" w:rsidRPr="004C22C8" w:rsidRDefault="0089491D" w:rsidP="004C22C8">
      <w:pPr>
        <w:rPr>
          <w:rFonts w:asciiTheme="majorHAnsi" w:hAnsiTheme="majorHAnsi" w:cstheme="majorHAnsi"/>
          <w:sz w:val="24"/>
          <w:szCs w:val="24"/>
        </w:rPr>
      </w:pP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13.</w:t>
      </w:r>
      <w:r w:rsidRPr="004C22C8">
        <w:rPr>
          <w:rFonts w:asciiTheme="majorHAnsi" w:hAnsiTheme="majorHAnsi" w:cstheme="majorHAnsi"/>
          <w:sz w:val="24"/>
          <w:szCs w:val="24"/>
        </w:rPr>
        <w:tab/>
        <w:t>Interiér – kuchyňka</w:t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inline distT="0" distB="0" distL="0" distR="0">
            <wp:extent cx="2700243" cy="3600000"/>
            <wp:effectExtent l="0" t="0" r="5080" b="635"/>
            <wp:docPr id="33" name="Obrázek 33" descr="Obsah obrázku interiér, patro, zeď, stůl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1101_11522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24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14.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  <w:t>Interiér – chodba s pohovkou</w:t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600000" cy="3651857"/>
            <wp:effectExtent l="0" t="0" r="635" b="6350"/>
            <wp:docPr id="34" name="Obrázek 34" descr="Obsah obrázku interiér, patro, zeď, místnost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81101_113343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3651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15.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  <w:t>Interiér – chodba</w:t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inline distT="0" distB="0" distL="0" distR="0">
            <wp:extent cx="2700000" cy="3600000"/>
            <wp:effectExtent l="0" t="0" r="5715" b="635"/>
            <wp:docPr id="18" name="Obrázek 18" descr="Obsah obrázku zeď, strop, interiér, patro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81101_11335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6C" w:rsidRPr="004C22C8" w:rsidRDefault="0014216C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16.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="005241BD" w:rsidRPr="004C22C8">
        <w:rPr>
          <w:rFonts w:asciiTheme="majorHAnsi" w:hAnsiTheme="majorHAnsi" w:cstheme="majorHAnsi"/>
          <w:sz w:val="24"/>
          <w:szCs w:val="24"/>
        </w:rPr>
        <w:tab/>
        <w:t>Výtah</w:t>
      </w:r>
    </w:p>
    <w:p w:rsidR="005241BD" w:rsidRPr="004C22C8" w:rsidRDefault="005241BD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700128" cy="3600000"/>
            <wp:effectExtent l="0" t="0" r="5080" b="635"/>
            <wp:docPr id="35" name="Obrázek 35" descr="Obsah obrázku interiér, zeď, skříňka, patro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81101_11373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12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BA" w:rsidRPr="004C22C8" w:rsidRDefault="005566BA" w:rsidP="004C22C8">
      <w:pPr>
        <w:rPr>
          <w:rFonts w:asciiTheme="majorHAnsi" w:hAnsiTheme="majorHAnsi" w:cstheme="majorHAnsi"/>
          <w:sz w:val="24"/>
          <w:szCs w:val="24"/>
        </w:rPr>
      </w:pPr>
    </w:p>
    <w:p w:rsidR="005566BA" w:rsidRPr="004C22C8" w:rsidRDefault="005566BA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17.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  <w:t>Pohled do interiéru výtahu</w:t>
      </w:r>
    </w:p>
    <w:p w:rsidR="005566BA" w:rsidRPr="004C22C8" w:rsidRDefault="005566BA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inline distT="0" distB="0" distL="0" distR="0">
            <wp:extent cx="2700000" cy="3600000"/>
            <wp:effectExtent l="0" t="0" r="5715" b="635"/>
            <wp:docPr id="20" name="Obrázek 20" descr="Obsah obrázku interiér, patro, vsedě, zeď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81101_11400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BA" w:rsidRPr="004C22C8" w:rsidRDefault="005566BA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18.</w:t>
      </w:r>
      <w:r w:rsidRPr="004C22C8">
        <w:rPr>
          <w:rFonts w:asciiTheme="majorHAnsi" w:hAnsiTheme="majorHAnsi" w:cstheme="majorHAnsi"/>
          <w:sz w:val="24"/>
          <w:szCs w:val="24"/>
        </w:rPr>
        <w:tab/>
        <w:t>Ovládací panel ve výtahu</w:t>
      </w:r>
    </w:p>
    <w:p w:rsidR="005566BA" w:rsidRPr="004C22C8" w:rsidRDefault="005566BA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699732" cy="3600000"/>
            <wp:effectExtent l="0" t="0" r="5715" b="635"/>
            <wp:docPr id="21" name="Obrázek 21" descr="Obsah obrázku interiér, skříňka, ocel, zeď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81101_11395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3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BA" w:rsidRPr="004C22C8" w:rsidRDefault="005566BA" w:rsidP="004C22C8">
      <w:pPr>
        <w:rPr>
          <w:rFonts w:asciiTheme="majorHAnsi" w:hAnsiTheme="majorHAnsi" w:cstheme="majorHAnsi"/>
          <w:sz w:val="24"/>
          <w:szCs w:val="24"/>
        </w:rPr>
      </w:pPr>
    </w:p>
    <w:p w:rsidR="005566BA" w:rsidRPr="004C22C8" w:rsidRDefault="005566BA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19.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  <w:t>Upravená toaleta – vstupní dveře</w:t>
      </w:r>
    </w:p>
    <w:p w:rsidR="005566BA" w:rsidRPr="004C22C8" w:rsidRDefault="005566BA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inline distT="0" distB="0" distL="0" distR="0" wp14:anchorId="0136B431" wp14:editId="2AAB6623">
            <wp:extent cx="2700000" cy="3600000"/>
            <wp:effectExtent l="0" t="0" r="5715" b="0"/>
            <wp:docPr id="36" name="Obrázek 36" descr="Obsah obrázku zeď, interiér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81101_11350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BA" w:rsidRPr="004C22C8" w:rsidRDefault="005566BA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20.</w:t>
      </w:r>
      <w:r w:rsidRPr="004C22C8">
        <w:rPr>
          <w:rFonts w:asciiTheme="majorHAnsi" w:hAnsiTheme="majorHAnsi" w:cstheme="majorHAnsi"/>
          <w:sz w:val="24"/>
          <w:szCs w:val="24"/>
        </w:rPr>
        <w:tab/>
        <w:t>Interiér upravené toalety – pohled na toaletu</w:t>
      </w:r>
    </w:p>
    <w:p w:rsidR="005566BA" w:rsidRPr="004C22C8" w:rsidRDefault="005566BA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lastRenderedPageBreak/>
        <w:drawing>
          <wp:inline distT="0" distB="0" distL="0" distR="0" wp14:anchorId="1555E367" wp14:editId="1B0193D4">
            <wp:extent cx="2700000" cy="3600000"/>
            <wp:effectExtent l="0" t="0" r="5715" b="635"/>
            <wp:docPr id="37" name="Obrázek 37" descr="Obsah obrázku interiér, koupelna, zeď, objekt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81101_11455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BA" w:rsidRPr="004C22C8" w:rsidRDefault="005566BA" w:rsidP="004C22C8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b/>
          <w:sz w:val="24"/>
          <w:szCs w:val="24"/>
        </w:rPr>
        <w:t>Obrázek 21.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  <w:t>Interiér upravené toalety – pohled na umyvadlo</w:t>
      </w:r>
    </w:p>
    <w:p w:rsidR="005566BA" w:rsidRPr="002F754E" w:rsidRDefault="005566BA" w:rsidP="0089491D">
      <w:pPr>
        <w:rPr>
          <w:rFonts w:asciiTheme="majorHAnsi" w:hAnsiTheme="majorHAnsi"/>
          <w:sz w:val="24"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inline distT="0" distB="0" distL="0" distR="0" wp14:anchorId="61266E96" wp14:editId="1A6D531A">
            <wp:extent cx="2700000" cy="3600000"/>
            <wp:effectExtent l="0" t="0" r="5715" b="635"/>
            <wp:docPr id="38" name="Obrázek 38" descr="Obsah obrázku interiér, zeď, koupelna, toaleta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81101_11455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6BA" w:rsidRPr="002F754E" w:rsidSect="0036399B">
      <w:headerReference w:type="default" r:id="rId42"/>
      <w:footerReference w:type="default" r:id="rId4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D0C" w:rsidRDefault="00017D0C" w:rsidP="0036399B">
      <w:pPr>
        <w:spacing w:after="0" w:line="240" w:lineRule="auto"/>
      </w:pPr>
      <w:r>
        <w:separator/>
      </w:r>
    </w:p>
  </w:endnote>
  <w:endnote w:type="continuationSeparator" w:id="0">
    <w:p w:rsidR="00017D0C" w:rsidRDefault="00017D0C" w:rsidP="00363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99B" w:rsidRDefault="0036399B">
    <w:pPr>
      <w:pStyle w:val="Zpat"/>
    </w:pPr>
    <w:r w:rsidRPr="0036399B">
      <w:t xml:space="preserve">Univerzita Palackého v Olomouci | Křížkovského </w:t>
    </w:r>
    <w:r>
      <w:t xml:space="preserve">8 </w:t>
    </w:r>
    <w:r w:rsidRPr="0036399B">
      <w:t>|</w:t>
    </w:r>
    <w:r>
      <w:t>77147 Olomouc</w:t>
    </w:r>
  </w:p>
  <w:p w:rsidR="0036399B" w:rsidRPr="0036399B" w:rsidRDefault="0036399B">
    <w:pPr>
      <w:pStyle w:val="Zpat"/>
    </w:pPr>
    <w:r>
      <w:t>www.upol.cz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D0C" w:rsidRDefault="00017D0C" w:rsidP="0036399B">
      <w:pPr>
        <w:spacing w:after="0" w:line="240" w:lineRule="auto"/>
      </w:pPr>
      <w:r>
        <w:separator/>
      </w:r>
    </w:p>
  </w:footnote>
  <w:footnote w:type="continuationSeparator" w:id="0">
    <w:p w:rsidR="00017D0C" w:rsidRDefault="00017D0C" w:rsidP="00363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99B" w:rsidRDefault="0036399B">
    <w:pPr>
      <w:pStyle w:val="Zhlav"/>
    </w:pPr>
    <w:r w:rsidRPr="0036399B">
      <w:rPr>
        <w:noProof/>
        <w:lang w:eastAsia="cs-CZ"/>
      </w:rPr>
      <w:drawing>
        <wp:inline distT="0" distB="0" distL="0" distR="0">
          <wp:extent cx="2790825" cy="1190625"/>
          <wp:effectExtent l="0" t="0" r="0" b="0"/>
          <wp:docPr id="2" name="Obrázek 2" descr="C:\Users\20036536\AppData\Local\Temp\Rar$DRa6804.20382\PNG_web\UP_logo_horizont_cerna_c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20036536\AppData\Local\Temp\Rar$DRa6804.20382\PNG_web\UP_logo_horizont_cerna_cz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8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C96222"/>
    <w:multiLevelType w:val="hybridMultilevel"/>
    <w:tmpl w:val="FBCA19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91D"/>
    <w:rsid w:val="00017D0C"/>
    <w:rsid w:val="00027CFF"/>
    <w:rsid w:val="00037EB3"/>
    <w:rsid w:val="0014216C"/>
    <w:rsid w:val="001C1CC8"/>
    <w:rsid w:val="001C4144"/>
    <w:rsid w:val="002140C5"/>
    <w:rsid w:val="00240CA6"/>
    <w:rsid w:val="002C2314"/>
    <w:rsid w:val="002F754E"/>
    <w:rsid w:val="00315F86"/>
    <w:rsid w:val="00320B8B"/>
    <w:rsid w:val="0036399B"/>
    <w:rsid w:val="00392C49"/>
    <w:rsid w:val="00413695"/>
    <w:rsid w:val="004519CB"/>
    <w:rsid w:val="004C22C8"/>
    <w:rsid w:val="004D349D"/>
    <w:rsid w:val="0050211E"/>
    <w:rsid w:val="005241BD"/>
    <w:rsid w:val="005566BA"/>
    <w:rsid w:val="005D1988"/>
    <w:rsid w:val="005E706C"/>
    <w:rsid w:val="0063021A"/>
    <w:rsid w:val="00660644"/>
    <w:rsid w:val="006C07D5"/>
    <w:rsid w:val="006D0341"/>
    <w:rsid w:val="007B53D0"/>
    <w:rsid w:val="008553BC"/>
    <w:rsid w:val="0089491D"/>
    <w:rsid w:val="008D6981"/>
    <w:rsid w:val="00965DB4"/>
    <w:rsid w:val="00BC6372"/>
    <w:rsid w:val="00C22CDE"/>
    <w:rsid w:val="00CB52DD"/>
    <w:rsid w:val="00D07AD1"/>
    <w:rsid w:val="00D25C56"/>
    <w:rsid w:val="00DC11F9"/>
    <w:rsid w:val="00DC2CC4"/>
    <w:rsid w:val="00E750E4"/>
    <w:rsid w:val="00EB223A"/>
    <w:rsid w:val="00F12701"/>
    <w:rsid w:val="00F51B25"/>
    <w:rsid w:val="00FA2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5F39255-0CF8-4A54-B6A1-8FFF2A3F8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553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553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8949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94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Mkatabulky">
    <w:name w:val="Table Grid"/>
    <w:basedOn w:val="Normlntabulka"/>
    <w:uiPriority w:val="39"/>
    <w:rsid w:val="00855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8553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553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Zdraznnjemn">
    <w:name w:val="Subtle Emphasis"/>
    <w:basedOn w:val="Standardnpsmoodstavce"/>
    <w:uiPriority w:val="19"/>
    <w:qFormat/>
    <w:rsid w:val="008553BC"/>
    <w:rPr>
      <w:i/>
      <w:iCs/>
      <w:color w:val="404040" w:themeColor="text1" w:themeTint="BF"/>
    </w:rPr>
  </w:style>
  <w:style w:type="paragraph" w:styleId="Zhlav">
    <w:name w:val="header"/>
    <w:basedOn w:val="Normln"/>
    <w:link w:val="ZhlavChar"/>
    <w:uiPriority w:val="99"/>
    <w:unhideWhenUsed/>
    <w:rsid w:val="00363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399B"/>
  </w:style>
  <w:style w:type="paragraph" w:styleId="Zpat">
    <w:name w:val="footer"/>
    <w:basedOn w:val="Normln"/>
    <w:link w:val="ZpatChar"/>
    <w:uiPriority w:val="99"/>
    <w:unhideWhenUsed/>
    <w:rsid w:val="00363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399B"/>
  </w:style>
  <w:style w:type="paragraph" w:styleId="Bezmezer">
    <w:name w:val="No Spacing"/>
    <w:uiPriority w:val="1"/>
    <w:qFormat/>
    <w:rsid w:val="004519CB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4D349D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51B25"/>
    <w:rPr>
      <w:color w:val="0563C1" w:themeColor="hyperlink"/>
      <w:u w:val="single"/>
    </w:rPr>
  </w:style>
  <w:style w:type="character" w:customStyle="1" w:styleId="widget-pane-link">
    <w:name w:val="widget-pane-link"/>
    <w:basedOn w:val="Standardnpsmoodstavce"/>
    <w:rsid w:val="00D25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0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tiff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tif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12</Pages>
  <Words>650</Words>
  <Characters>3836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PdF UP Olomouc</Company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Smolíková Monika</dc:creator>
  <cp:keywords/>
  <dc:description/>
  <cp:lastModifiedBy>Smolíková Monika</cp:lastModifiedBy>
  <cp:revision>6</cp:revision>
  <dcterms:created xsi:type="dcterms:W3CDTF">2019-01-06T17:56:00Z</dcterms:created>
  <dcterms:modified xsi:type="dcterms:W3CDTF">2019-02-25T07:32:00Z</dcterms:modified>
</cp:coreProperties>
</file>